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1F1" w:rsidRDefault="0056527C">
      <w:pPr>
        <w:rPr>
          <w:sz w:val="34"/>
        </w:rPr>
      </w:pPr>
      <w:r>
        <w:rPr>
          <w:sz w:val="34"/>
        </w:rPr>
        <w:t>Project 6</w:t>
      </w:r>
    </w:p>
    <w:p w:rsidR="0056527C" w:rsidRDefault="0056527C">
      <w:pPr>
        <w:rPr>
          <w:sz w:val="34"/>
        </w:rPr>
      </w:pPr>
      <w:r>
        <w:rPr>
          <w:sz w:val="34"/>
        </w:rPr>
        <w:t xml:space="preserve">Instructions for the marking of these 3 </w:t>
      </w:r>
      <w:r w:rsidR="00FB75F8">
        <w:rPr>
          <w:sz w:val="34"/>
        </w:rPr>
        <w:t>student assessments</w:t>
      </w:r>
      <w:bookmarkStart w:id="0" w:name="_GoBack"/>
      <w:bookmarkEnd w:id="0"/>
      <w:r>
        <w:rPr>
          <w:sz w:val="34"/>
        </w:rPr>
        <w:t>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 have been assigned the role of the assessor to mark 3 students:</w:t>
      </w:r>
    </w:p>
    <w:p w:rsidR="0056527C" w:rsidRPr="0056527C" w:rsidRDefault="0056527C" w:rsidP="0056527C">
      <w:pPr>
        <w:pStyle w:val="ListParagraph"/>
        <w:numPr>
          <w:ilvl w:val="0"/>
          <w:numId w:val="1"/>
        </w:numPr>
        <w:rPr>
          <w:sz w:val="24"/>
        </w:rPr>
      </w:pPr>
      <w:r w:rsidRPr="0056527C">
        <w:rPr>
          <w:sz w:val="24"/>
        </w:rPr>
        <w:t>David Nolan</w:t>
      </w:r>
    </w:p>
    <w:p w:rsidR="0056527C" w:rsidRPr="0056527C" w:rsidRDefault="0056527C" w:rsidP="0056527C">
      <w:pPr>
        <w:pStyle w:val="ListParagraph"/>
        <w:numPr>
          <w:ilvl w:val="0"/>
          <w:numId w:val="1"/>
        </w:numPr>
        <w:rPr>
          <w:sz w:val="24"/>
        </w:rPr>
      </w:pPr>
      <w:r w:rsidRPr="0056527C">
        <w:rPr>
          <w:sz w:val="24"/>
        </w:rPr>
        <w:t>Sarah Elliott</w:t>
      </w:r>
    </w:p>
    <w:p w:rsidR="0056527C" w:rsidRPr="0056527C" w:rsidRDefault="0056527C" w:rsidP="0056527C">
      <w:pPr>
        <w:pStyle w:val="ListParagraph"/>
        <w:numPr>
          <w:ilvl w:val="0"/>
          <w:numId w:val="1"/>
        </w:numPr>
        <w:rPr>
          <w:sz w:val="24"/>
        </w:rPr>
      </w:pPr>
      <w:r w:rsidRPr="0056527C">
        <w:rPr>
          <w:sz w:val="24"/>
        </w:rPr>
        <w:t>Lilly Le</w:t>
      </w:r>
    </w:p>
    <w:p w:rsidR="0056527C" w:rsidRPr="0056527C" w:rsidRDefault="0056527C">
      <w:pPr>
        <w:rPr>
          <w:b/>
          <w:sz w:val="24"/>
        </w:rPr>
      </w:pPr>
      <w:r w:rsidRPr="0056527C">
        <w:rPr>
          <w:b/>
          <w:sz w:val="24"/>
        </w:rPr>
        <w:t>Scenario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These students are in your classroom</w:t>
      </w:r>
      <w:r>
        <w:rPr>
          <w:sz w:val="24"/>
        </w:rPr>
        <w:t xml:space="preserve">.  They </w:t>
      </w:r>
      <w:r w:rsidRPr="0056527C">
        <w:rPr>
          <w:sz w:val="24"/>
        </w:rPr>
        <w:t>have been completing their workbooks and classroom activities throughout the term.   They have been provided with the assessment tasks 2 weeks ago, and they have been instructed to work through these activities during class time.</w:t>
      </w:r>
    </w:p>
    <w:p w:rsidR="0056527C" w:rsidRPr="0056527C" w:rsidRDefault="0056527C">
      <w:pPr>
        <w:rPr>
          <w:b/>
          <w:sz w:val="24"/>
        </w:rPr>
      </w:pPr>
      <w:r w:rsidRPr="0056527C">
        <w:rPr>
          <w:b/>
          <w:sz w:val="24"/>
        </w:rPr>
        <w:t>Marking instructions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 are marking the student work under the supervision of a TAE qualified assessor.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 will use the marking guides to ensure consistency of marking with other assessors.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Don’t forget, marking guides are not always perfect, you need to exercise your professional judgement if you find the information in the marking guide is incorrect or is inflexible to cater for a variety of answers.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 will mark the tasks first (e.g. projects and knowledge questions), indicating if each questions is Satisfactory or Not Satisfactory.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 will then complete the Completion of Competency Record, determining the final result for each student – Competent or Not Competent.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Read the forms carefully and ensure all fields are completed.</w:t>
      </w:r>
    </w:p>
    <w:p w:rsidR="0056527C" w:rsidRPr="0056527C" w:rsidRDefault="0056527C">
      <w:pPr>
        <w:rPr>
          <w:sz w:val="24"/>
        </w:rPr>
      </w:pPr>
      <w:r w:rsidRPr="0056527C">
        <w:rPr>
          <w:sz w:val="24"/>
        </w:rPr>
        <w:t>Your TAE supervisor will co-sign the completion of competency record.</w:t>
      </w:r>
    </w:p>
    <w:p w:rsidR="0056527C" w:rsidRPr="0056527C" w:rsidRDefault="0056527C">
      <w:pPr>
        <w:rPr>
          <w:b/>
          <w:sz w:val="24"/>
        </w:rPr>
      </w:pPr>
      <w:r w:rsidRPr="0056527C">
        <w:rPr>
          <w:b/>
          <w:sz w:val="24"/>
        </w:rPr>
        <w:t>Other things to consider</w:t>
      </w:r>
    </w:p>
    <w:p w:rsidR="0056527C" w:rsidRDefault="0056527C">
      <w:pPr>
        <w:rPr>
          <w:sz w:val="24"/>
        </w:rPr>
      </w:pPr>
      <w:r w:rsidRPr="0056527C">
        <w:rPr>
          <w:sz w:val="24"/>
        </w:rPr>
        <w:t>Lilly Le is in a supported learning program and reasonable adjustments have been applied.</w:t>
      </w:r>
    </w:p>
    <w:p w:rsidR="0056527C" w:rsidRDefault="0056527C">
      <w:pPr>
        <w:rPr>
          <w:sz w:val="24"/>
        </w:rPr>
      </w:pPr>
      <w:r>
        <w:rPr>
          <w:sz w:val="24"/>
        </w:rPr>
        <w:t>Sometime, it may be appropriate to ask the student for further information or reassess the student through a question – if you do this – ensure you document clearly the reassessment process and the student response.</w:t>
      </w:r>
    </w:p>
    <w:p w:rsidR="0056527C" w:rsidRDefault="0056527C">
      <w:pPr>
        <w:rPr>
          <w:sz w:val="24"/>
        </w:rPr>
      </w:pPr>
    </w:p>
    <w:p w:rsidR="0056527C" w:rsidRDefault="0056527C">
      <w:pPr>
        <w:rPr>
          <w:sz w:val="24"/>
        </w:rPr>
      </w:pPr>
      <w:r>
        <w:rPr>
          <w:sz w:val="24"/>
        </w:rPr>
        <w:t xml:space="preserve">On completion of marking – you will upload the student’s marked assessments to </w:t>
      </w:r>
      <w:proofErr w:type="spellStart"/>
      <w:r>
        <w:rPr>
          <w:sz w:val="24"/>
        </w:rPr>
        <w:t>axcelerate</w:t>
      </w:r>
      <w:proofErr w:type="spellEnd"/>
      <w:r>
        <w:rPr>
          <w:sz w:val="24"/>
        </w:rPr>
        <w:t>.</w:t>
      </w:r>
    </w:p>
    <w:p w:rsidR="0056527C" w:rsidRPr="0056527C" w:rsidRDefault="0056527C">
      <w:pPr>
        <w:rPr>
          <w:sz w:val="28"/>
        </w:rPr>
      </w:pPr>
      <w:r>
        <w:rPr>
          <w:b/>
          <w:sz w:val="24"/>
        </w:rPr>
        <w:t>DO NOT UPLOAD THE MARKING GUIDES.</w:t>
      </w:r>
    </w:p>
    <w:sectPr w:rsidR="0056527C" w:rsidRPr="00565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612C0"/>
    <w:multiLevelType w:val="hybridMultilevel"/>
    <w:tmpl w:val="F1A29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27C"/>
    <w:rsid w:val="0056527C"/>
    <w:rsid w:val="00CA31F1"/>
    <w:rsid w:val="00FB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2D417-DFE1-4AB1-AEAF-FF46F909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2022-02-01T06:28:00Z</dcterms:created>
  <dcterms:modified xsi:type="dcterms:W3CDTF">2022-02-01T06:38:00Z</dcterms:modified>
</cp:coreProperties>
</file>