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DB3E2" w14:textId="52345CA7" w:rsidR="00CE7BB9" w:rsidRPr="00CE7BB9" w:rsidRDefault="00CE7BB9" w:rsidP="00CE7BB9">
      <w:pPr>
        <w:shd w:val="clear" w:color="auto" w:fill="FFFFFF"/>
        <w:spacing w:after="0" w:line="300" w:lineRule="atLeast"/>
        <w:outlineLvl w:val="3"/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 xml:space="preserve">TAE40122 Working in VET Cluster - Project </w:t>
      </w:r>
      <w:r w:rsidR="00352B9A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>1</w:t>
      </w:r>
      <w:r w:rsidRPr="00CE7BB9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 xml:space="preserve"> </w:t>
      </w:r>
      <w:r w:rsidRPr="00CE7BB9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>Overview</w:t>
      </w:r>
    </w:p>
    <w:p w14:paraId="3C5AD1C0" w14:textId="77777777" w:rsidR="00CE7BB9" w:rsidRDefault="00CE7BB9" w:rsidP="00CE7BB9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  <w:pict w14:anchorId="0BB64870">
          <v:rect id="_x0000_i1025" style="width:591pt;height:1.5pt" o:hrpct="0" o:hralign="center" o:hrstd="t" o:hr="t" fillcolor="#a0a0a0" stroked="f"/>
        </w:pict>
      </w:r>
    </w:p>
    <w:p w14:paraId="24F5075E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The VET sector is full of acronyms and terminology – it’s important to understand what these terms mean.</w:t>
      </w:r>
    </w:p>
    <w:p w14:paraId="67285BAA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Creating a </w:t>
      </w:r>
      <w:r w:rsidRPr="00352B9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glossary of terms</w:t>
      </w: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 will help you as </w:t>
      </w:r>
      <w:proofErr w:type="gramStart"/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your</w:t>
      </w:r>
      <w:proofErr w:type="gramEnd"/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navigate the world of VET.</w:t>
      </w:r>
    </w:p>
    <w:p w14:paraId="125183A5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You can even add to this list as you discover new words and meanings.</w:t>
      </w:r>
    </w:p>
    <w:p w14:paraId="5C340038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You will refer to these terms throughout your TAE course </w:t>
      </w:r>
      <w:proofErr w:type="gramStart"/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and also</w:t>
      </w:r>
      <w:proofErr w:type="gramEnd"/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within your role as a trainer and assessor.</w:t>
      </w:r>
    </w:p>
    <w:p w14:paraId="51F955C9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When you do your research to build your glossary - make sure the sites you use are current and refer to the Australian Vocational Education system.</w:t>
      </w:r>
    </w:p>
    <w:p w14:paraId="655CDA02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Before you start, you need to download the </w:t>
      </w:r>
      <w:proofErr w:type="gramStart"/>
      <w:r w:rsidRPr="00352B9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Building</w:t>
      </w:r>
      <w:proofErr w:type="gramEnd"/>
      <w:r w:rsidRPr="00352B9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 xml:space="preserve"> your own glossary </w:t>
      </w: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template from </w:t>
      </w:r>
      <w:proofErr w:type="spellStart"/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BrainstormRTO</w:t>
      </w:r>
      <w:proofErr w:type="spellEnd"/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.</w:t>
      </w:r>
    </w:p>
    <w:p w14:paraId="36245E56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Then do your </w:t>
      </w:r>
      <w:proofErr w:type="gramStart"/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research, and</w:t>
      </w:r>
      <w:proofErr w:type="gramEnd"/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find the meaning of every term listed on the glossary.</w:t>
      </w:r>
    </w:p>
    <w:p w14:paraId="2C43DA64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Once your glossary is complete - then you will upload the document.</w:t>
      </w:r>
    </w:p>
    <w:p w14:paraId="421DFD4E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Useful websites</w:t>
      </w:r>
    </w:p>
    <w:p w14:paraId="138B5E0C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5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https://www.asqa.gov.au/resources/glossary</w:t>
        </w:r>
      </w:hyperlink>
    </w:p>
    <w:p w14:paraId="64A3BB7D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6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https://www.jobsandskills.gov.au/</w:t>
        </w:r>
      </w:hyperlink>
    </w:p>
    <w:p w14:paraId="785C8F09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7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https://www.voced.edu.au/vet-knowledge-bank-glossary-vet</w:t>
        </w:r>
      </w:hyperlink>
    </w:p>
    <w:p w14:paraId="11E84A4D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8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https://www.myskills.gov.au/media/1865/vet-glossary.pdf</w:t>
        </w:r>
      </w:hyperlink>
    </w:p>
    <w:p w14:paraId="17773388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9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https://www.skills.tas.gov.au/about/vet_system/glossary_of_terms</w:t>
        </w:r>
      </w:hyperlink>
    </w:p>
    <w:p w14:paraId="5300ADCA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10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https://www.dtwd.wa.gov.au/glossary</w:t>
        </w:r>
      </w:hyperlink>
    </w:p>
    <w:p w14:paraId="5C17FFDD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11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https://www.ncver.edu.au/__data/assets/pdf_file/0039/9667272/Terms_and_definitions_VET_in_Schools_2020.pdf</w:t>
        </w:r>
      </w:hyperlink>
    </w:p>
    <w:p w14:paraId="1FBFA731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12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https://disabilityawareness.com.au/wp-content/uploads/2019/11/Final_Glossary-2019.docx</w:t>
        </w:r>
      </w:hyperlink>
    </w:p>
    <w:p w14:paraId="167DB77A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13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https://www.aqf.edu.au/publication/aqf-glossary</w:t>
        </w:r>
      </w:hyperlink>
    </w:p>
    <w:p w14:paraId="6FF49165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14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https://www.dewr.gov.au/foundation-skills-your-future-program/resources/digital-literacy-skills-framework</w:t>
        </w:r>
      </w:hyperlink>
    </w:p>
    <w:p w14:paraId="147AB3E0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15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http://hdl.voced.edu.au/10707/221448</w:t>
        </w:r>
      </w:hyperlink>
    </w:p>
    <w:p w14:paraId="4253464E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16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https://www.education.vic.gov.au/Documents/school/teachers/teachingresources/careers/employabilityskills1.pdf</w:t>
        </w:r>
      </w:hyperlink>
    </w:p>
    <w:p w14:paraId="0FBD0571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17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https://www.dewr.gov.au/skills-information-training-providers/australian-core-skills-framework</w:t>
        </w:r>
      </w:hyperlink>
    </w:p>
    <w:p w14:paraId="61867121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16"/>
          <w:szCs w:val="16"/>
          <w:lang w:eastAsia="en-AU"/>
          <w14:ligatures w14:val="none"/>
        </w:rPr>
      </w:pPr>
      <w:hyperlink r:id="rId18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16"/>
            <w:szCs w:val="16"/>
            <w:u w:val="single"/>
            <w:lang w:eastAsia="en-AU"/>
            <w14:ligatures w14:val="none"/>
          </w:rPr>
          <w:t>https://www.dewr.gov.au/skills-information-training-providers/resources/core-skills-work-developmental-framework</w:t>
        </w:r>
      </w:hyperlink>
    </w:p>
    <w:p w14:paraId="7DAED7DA" w14:textId="77777777" w:rsidR="00352B9A" w:rsidRPr="00352B9A" w:rsidRDefault="00352B9A" w:rsidP="00352B9A">
      <w:pPr>
        <w:shd w:val="clear" w:color="auto" w:fill="FFFFFF"/>
        <w:spacing w:after="0" w:line="300" w:lineRule="atLeast"/>
        <w:outlineLvl w:val="3"/>
        <w:rPr>
          <w:rFonts w:ascii="Roboto" w:eastAsia="Times New Roman" w:hAnsi="Roboto" w:cs="Times New Roman"/>
          <w:color w:val="20374B"/>
          <w:kern w:val="0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lang w:eastAsia="en-AU"/>
          <w14:ligatures w14:val="none"/>
        </w:rPr>
        <w:t>Instructions</w:t>
      </w:r>
    </w:p>
    <w:p w14:paraId="379BB05F" w14:textId="77777777" w:rsidR="00352B9A" w:rsidRPr="00352B9A" w:rsidRDefault="00352B9A" w:rsidP="00352B9A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  <w:pict w14:anchorId="2BCBB916">
          <v:rect id="_x0000_i1032" style="width:591pt;height:1.5pt" o:hrpct="0" o:hralign="center" o:hrstd="t" o:hr="t" fillcolor="#a0a0a0" stroked="f"/>
        </w:pict>
      </w:r>
    </w:p>
    <w:p w14:paraId="6AC9EED2" w14:textId="5250C6C8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noProof/>
          <w:color w:val="20374B"/>
          <w:kern w:val="0"/>
          <w:sz w:val="21"/>
          <w:szCs w:val="21"/>
          <w:lang w:eastAsia="en-AU"/>
          <w14:ligatures w14:val="none"/>
        </w:rPr>
        <w:drawing>
          <wp:inline distT="0" distB="0" distL="0" distR="0" wp14:anchorId="41884CBF" wp14:editId="3DD359FF">
            <wp:extent cx="1428750" cy="285750"/>
            <wp:effectExtent l="0" t="0" r="0" b="0"/>
            <wp:docPr id="9449907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BE4F9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This assessment requires you to access our simulated work environment</w:t>
      </w:r>
      <w:r w:rsidRPr="00352B9A">
        <w:rPr>
          <w:rFonts w:ascii="Segoe UI" w:eastAsia="Times New Roman" w:hAnsi="Segoe UI" w:cs="Segoe UI"/>
          <w:color w:val="20374B"/>
          <w:kern w:val="0"/>
          <w:lang w:eastAsia="en-AU"/>
          <w14:ligatures w14:val="none"/>
        </w:rPr>
        <w:t>:</w:t>
      </w:r>
      <w:r w:rsidRPr="00352B9A">
        <w:rPr>
          <w:rFonts w:ascii="Segoe UI" w:eastAsia="Times New Roman" w:hAnsi="Segoe UI" w:cs="Segoe UI"/>
          <w:b/>
          <w:bCs/>
          <w:color w:val="20374B"/>
          <w:kern w:val="0"/>
          <w:lang w:eastAsia="en-AU"/>
          <w14:ligatures w14:val="none"/>
        </w:rPr>
        <w:t> </w:t>
      </w:r>
      <w:proofErr w:type="spellStart"/>
      <w:r w:rsidRPr="00352B9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Brain</w:t>
      </w:r>
      <w:r w:rsidRPr="00352B9A">
        <w:rPr>
          <w:rFonts w:ascii="Segoe UI" w:eastAsia="Times New Roman" w:hAnsi="Segoe UI" w:cs="Segoe UI"/>
          <w:b/>
          <w:bCs/>
          <w:color w:val="3598DB"/>
          <w:kern w:val="0"/>
          <w:lang w:eastAsia="en-AU"/>
          <w14:ligatures w14:val="none"/>
        </w:rPr>
        <w:t>Storm</w:t>
      </w:r>
      <w:proofErr w:type="spellEnd"/>
      <w:r w:rsidRPr="00352B9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 RTO.</w:t>
      </w:r>
    </w:p>
    <w:p w14:paraId="11EC19DF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Log into</w:t>
      </w:r>
      <w:r w:rsidRPr="00352B9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 </w:t>
      </w:r>
      <w:proofErr w:type="spellStart"/>
      <w:r w:rsidRPr="00352B9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Brain</w:t>
      </w:r>
      <w:r w:rsidRPr="00352B9A">
        <w:rPr>
          <w:rFonts w:ascii="Segoe UI" w:eastAsia="Times New Roman" w:hAnsi="Segoe UI" w:cs="Segoe UI"/>
          <w:b/>
          <w:bCs/>
          <w:color w:val="3598DB"/>
          <w:kern w:val="0"/>
          <w:lang w:eastAsia="en-AU"/>
          <w14:ligatures w14:val="none"/>
        </w:rPr>
        <w:t>Storm</w:t>
      </w:r>
      <w:proofErr w:type="spellEnd"/>
      <w:r w:rsidRPr="00352B9A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 RTO: </w:t>
      </w:r>
      <w:hyperlink r:id="rId20" w:tgtFrame="_blank" w:history="1">
        <w:r w:rsidRPr="00352B9A">
          <w:rPr>
            <w:rFonts w:ascii="Roboto" w:eastAsia="Times New Roman" w:hAnsi="Roboto" w:cs="Times New Roman"/>
            <w:color w:val="465AEF"/>
            <w:kern w:val="0"/>
            <w:sz w:val="21"/>
            <w:szCs w:val="21"/>
            <w:u w:val="single"/>
            <w:lang w:eastAsia="en-AU"/>
            <w14:ligatures w14:val="none"/>
          </w:rPr>
          <w:t>https://brainstormrto.uplearn.com.au/</w:t>
        </w:r>
      </w:hyperlink>
    </w:p>
    <w:p w14:paraId="29A94BB1" w14:textId="77777777" w:rsidR="00352B9A" w:rsidRPr="00352B9A" w:rsidRDefault="00352B9A" w:rsidP="00352B9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Username</w:t>
      </w: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: </w:t>
      </w:r>
      <w:proofErr w:type="spellStart"/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blueprintcd</w:t>
      </w:r>
      <w:proofErr w:type="spellEnd"/>
    </w:p>
    <w:p w14:paraId="5EC98A4F" w14:textId="77777777" w:rsidR="00352B9A" w:rsidRPr="00352B9A" w:rsidRDefault="00352B9A" w:rsidP="00352B9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Password</w:t>
      </w:r>
      <w:r w:rsidRPr="00352B9A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: blptcd001!</w:t>
      </w:r>
    </w:p>
    <w:p w14:paraId="74CBDDB3" w14:textId="77777777" w:rsidR="00352B9A" w:rsidRPr="00352B9A" w:rsidRDefault="00352B9A" w:rsidP="00352B9A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352B9A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Once logged in, you will need to access the following documents:</w:t>
      </w:r>
    </w:p>
    <w:tbl>
      <w:tblPr>
        <w:tblW w:w="10746" w:type="dxa"/>
        <w:tblBorders>
          <w:top w:val="single" w:sz="6" w:space="0" w:color="BFEDD2"/>
          <w:left w:val="single" w:sz="6" w:space="0" w:color="BFEDD2"/>
          <w:bottom w:val="single" w:sz="6" w:space="0" w:color="BFEDD2"/>
          <w:right w:val="single" w:sz="6" w:space="0" w:color="BFEDD2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5373"/>
        <w:gridCol w:w="5373"/>
      </w:tblGrid>
      <w:tr w:rsidR="00352B9A" w:rsidRPr="00352B9A" w14:paraId="45CFB661" w14:textId="77777777" w:rsidTr="00352B9A">
        <w:trPr>
          <w:trHeight w:val="262"/>
        </w:trPr>
        <w:tc>
          <w:tcPr>
            <w:tcW w:w="5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51689" w14:textId="77777777" w:rsidR="00352B9A" w:rsidRPr="00352B9A" w:rsidRDefault="00352B9A" w:rsidP="0035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352B9A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Documents:</w:t>
            </w:r>
          </w:p>
        </w:tc>
        <w:tc>
          <w:tcPr>
            <w:tcW w:w="5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E0F4"/>
            <w:vAlign w:val="center"/>
            <w:hideMark/>
          </w:tcPr>
          <w:p w14:paraId="7A3E5F02" w14:textId="77777777" w:rsidR="00352B9A" w:rsidRPr="00352B9A" w:rsidRDefault="00352B9A" w:rsidP="0035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352B9A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Location:</w:t>
            </w:r>
          </w:p>
        </w:tc>
      </w:tr>
      <w:tr w:rsidR="00352B9A" w:rsidRPr="00352B9A" w14:paraId="0EBE39E4" w14:textId="77777777" w:rsidTr="00352B9A">
        <w:trPr>
          <w:trHeight w:val="119"/>
        </w:trPr>
        <w:tc>
          <w:tcPr>
            <w:tcW w:w="5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47B62" w14:textId="77777777" w:rsidR="00352B9A" w:rsidRPr="00352B9A" w:rsidRDefault="00352B9A" w:rsidP="00352B9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352B9A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Building your own glossary</w:t>
            </w:r>
          </w:p>
        </w:tc>
        <w:tc>
          <w:tcPr>
            <w:tcW w:w="5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E0F4"/>
            <w:vAlign w:val="center"/>
            <w:hideMark/>
          </w:tcPr>
          <w:p w14:paraId="774E37C3" w14:textId="77777777" w:rsidR="00352B9A" w:rsidRPr="00352B9A" w:rsidRDefault="00352B9A" w:rsidP="00352B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352B9A"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  <w:t>Small Group Training Room, Forms and Templates, Working in VET</w:t>
            </w:r>
          </w:p>
        </w:tc>
      </w:tr>
    </w:tbl>
    <w:p w14:paraId="3882C446" w14:textId="77777777" w:rsidR="00352B9A" w:rsidRPr="00CE7BB9" w:rsidRDefault="00352B9A" w:rsidP="00CE7BB9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</w:pPr>
    </w:p>
    <w:sectPr w:rsidR="00352B9A" w:rsidRPr="00CE7BB9" w:rsidSect="00474D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71950"/>
    <w:multiLevelType w:val="multilevel"/>
    <w:tmpl w:val="985E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B30779"/>
    <w:multiLevelType w:val="multilevel"/>
    <w:tmpl w:val="B15C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9A40A3"/>
    <w:multiLevelType w:val="multilevel"/>
    <w:tmpl w:val="D494C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2164908">
    <w:abstractNumId w:val="2"/>
  </w:num>
  <w:num w:numId="2" w16cid:durableId="1830245120">
    <w:abstractNumId w:val="0"/>
  </w:num>
  <w:num w:numId="3" w16cid:durableId="1804928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B9"/>
    <w:rsid w:val="00352B9A"/>
    <w:rsid w:val="00474D2C"/>
    <w:rsid w:val="00CE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690A0"/>
  <w15:chartTrackingRefBased/>
  <w15:docId w15:val="{D59F1013-F7D5-4562-B2CF-BAEAFA8D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B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B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B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B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B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E7B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B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7B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B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B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7BB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E7BB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E7B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28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21728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1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4069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1291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4355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1463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30597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8499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1902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0940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61029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63028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124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394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86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087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706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9701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4157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820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969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96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41509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287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40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10087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36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53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30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530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5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8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795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71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48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8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381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607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00639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7902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6801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850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096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1874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5411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32890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516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47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4093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228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75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2678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7194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29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51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4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932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58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kills.gov.au/media/1865/vet-glossary.pdf" TargetMode="External"/><Relationship Id="rId13" Type="http://schemas.openxmlformats.org/officeDocument/2006/relationships/hyperlink" Target="https://www.aqf.edu.au/publication/aqf-glossary" TargetMode="External"/><Relationship Id="rId18" Type="http://schemas.openxmlformats.org/officeDocument/2006/relationships/hyperlink" Target="https://www.dewr.gov.au/skills-information-training-providers/resources/core-skills-work-developmental-framewor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voced.edu.au/vet-knowledge-bank-glossary-vet" TargetMode="External"/><Relationship Id="rId12" Type="http://schemas.openxmlformats.org/officeDocument/2006/relationships/hyperlink" Target="https://disabilityawareness.com.au/wp-content/uploads/2019/11/Final_Glossary-2019.docx" TargetMode="External"/><Relationship Id="rId17" Type="http://schemas.openxmlformats.org/officeDocument/2006/relationships/hyperlink" Target="https://www.dewr.gov.au/skills-information-training-providers/australian-core-skills-framewor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ducation.vic.gov.au/Documents/school/teachers/teachingresources/careers/employabilityskills1.pdf" TargetMode="External"/><Relationship Id="rId20" Type="http://schemas.openxmlformats.org/officeDocument/2006/relationships/hyperlink" Target="https://brainstormrto.uplearn.com.a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jobsandskills.gov.au/" TargetMode="External"/><Relationship Id="rId11" Type="http://schemas.openxmlformats.org/officeDocument/2006/relationships/hyperlink" Target="https://www.ncver.edu.au/__data/assets/pdf_file/0039/9667272/Terms_and_definitions_VET_in_Schools_2020.pdf" TargetMode="External"/><Relationship Id="rId5" Type="http://schemas.openxmlformats.org/officeDocument/2006/relationships/hyperlink" Target="https://www.asqa.gov.au/resources/glossary" TargetMode="External"/><Relationship Id="rId15" Type="http://schemas.openxmlformats.org/officeDocument/2006/relationships/hyperlink" Target="http://hdl.voced.edu.au/10707/221448" TargetMode="External"/><Relationship Id="rId10" Type="http://schemas.openxmlformats.org/officeDocument/2006/relationships/hyperlink" Target="https://www.dtwd.wa.gov.au/glossary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skills.tas.gov.au/about/vet_system/glossary_of_terms" TargetMode="External"/><Relationship Id="rId14" Type="http://schemas.openxmlformats.org/officeDocument/2006/relationships/hyperlink" Target="https://www.dewr.gov.au/foundation-skills-your-future-program/resources/digital-literacy-skills-framewor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Baring</dc:creator>
  <cp:keywords/>
  <dc:description/>
  <cp:lastModifiedBy>Kate Baring</cp:lastModifiedBy>
  <cp:revision>2</cp:revision>
  <cp:lastPrinted>2024-03-01T23:04:00Z</cp:lastPrinted>
  <dcterms:created xsi:type="dcterms:W3CDTF">2024-03-01T23:10:00Z</dcterms:created>
  <dcterms:modified xsi:type="dcterms:W3CDTF">2024-03-01T23:10:00Z</dcterms:modified>
</cp:coreProperties>
</file>