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26B7" w14:textId="560D6BA9" w:rsidR="003F2F2E" w:rsidRPr="00532E51" w:rsidRDefault="00532E51" w:rsidP="00532E51">
      <w:pPr>
        <w:pStyle w:val="Header"/>
        <w:rPr>
          <w:rFonts w:asciiTheme="majorHAnsi" w:hAnsiTheme="majorHAnsi" w:cstheme="majorHAnsi"/>
          <w:b/>
          <w:sz w:val="32"/>
          <w:szCs w:val="32"/>
        </w:rPr>
      </w:pPr>
      <w:r w:rsidRPr="00532E51">
        <w:rPr>
          <w:rFonts w:asciiTheme="majorHAnsi" w:hAnsiTheme="majorHAnsi" w:cstheme="majorHAnsi"/>
          <w:b/>
          <w:sz w:val="32"/>
          <w:szCs w:val="32"/>
        </w:rPr>
        <w:t>TAE40122 Full Program – Working in VET Cluster – Knowledge Questions</w:t>
      </w:r>
    </w:p>
    <w:p w14:paraId="13052EC6" w14:textId="3958A290" w:rsidR="003F2F2E" w:rsidRPr="000168D1" w:rsidRDefault="003F2F2E" w:rsidP="003F2F2E">
      <w:pPr>
        <w:rPr>
          <w:rFonts w:asciiTheme="majorHAnsi" w:hAnsiTheme="majorHAnsi" w:cstheme="majorHAnsi"/>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364"/>
      </w:tblGrid>
      <w:tr w:rsidR="003F2F2E" w:rsidRPr="000168D1" w14:paraId="50F748C7" w14:textId="77777777" w:rsidTr="00BA4EF6">
        <w:trPr>
          <w:trHeight w:val="573"/>
        </w:trPr>
        <w:tc>
          <w:tcPr>
            <w:tcW w:w="2410" w:type="dxa"/>
            <w:shd w:val="clear" w:color="auto" w:fill="D9D9D9" w:themeFill="background1" w:themeFillShade="D9"/>
            <w:vAlign w:val="center"/>
          </w:tcPr>
          <w:p w14:paraId="48E011CF" w14:textId="1F81E252" w:rsidR="003F2F2E" w:rsidRPr="000168D1" w:rsidRDefault="003F2F2E" w:rsidP="00BA4EF6">
            <w:pPr>
              <w:pStyle w:val="MajorL2Text"/>
              <w:spacing w:after="0" w:line="240" w:lineRule="auto"/>
              <w:ind w:left="34"/>
              <w:rPr>
                <w:rFonts w:asciiTheme="majorHAnsi" w:hAnsiTheme="majorHAnsi" w:cstheme="majorHAnsi"/>
                <w:b/>
              </w:rPr>
            </w:pPr>
            <w:r w:rsidRPr="000168D1">
              <w:rPr>
                <w:rFonts w:asciiTheme="majorHAnsi" w:hAnsiTheme="majorHAnsi" w:cstheme="majorHAnsi"/>
                <w:b/>
              </w:rPr>
              <w:t xml:space="preserve">Name of </w:t>
            </w:r>
            <w:r w:rsidR="004C2C74" w:rsidRPr="000168D1">
              <w:rPr>
                <w:rFonts w:asciiTheme="majorHAnsi" w:hAnsiTheme="majorHAnsi" w:cstheme="majorHAnsi"/>
                <w:b/>
              </w:rPr>
              <w:t>Candidate</w:t>
            </w:r>
          </w:p>
        </w:tc>
        <w:tc>
          <w:tcPr>
            <w:tcW w:w="8364" w:type="dxa"/>
            <w:vAlign w:val="center"/>
          </w:tcPr>
          <w:p w14:paraId="57180EA9" w14:textId="77777777" w:rsidR="003F2F2E" w:rsidRPr="000168D1" w:rsidRDefault="003F2F2E" w:rsidP="00BA4EF6">
            <w:pPr>
              <w:pStyle w:val="MajorL2Text"/>
              <w:spacing w:after="0" w:line="240" w:lineRule="auto"/>
              <w:ind w:left="34"/>
              <w:rPr>
                <w:rFonts w:asciiTheme="majorHAnsi" w:hAnsiTheme="majorHAnsi" w:cstheme="majorHAnsi"/>
                <w:b/>
              </w:rPr>
            </w:pPr>
          </w:p>
        </w:tc>
      </w:tr>
    </w:tbl>
    <w:p w14:paraId="39AFDCE6" w14:textId="77777777" w:rsidR="003F2F2E" w:rsidRPr="000168D1" w:rsidRDefault="003F2F2E" w:rsidP="003F2F2E">
      <w:pPr>
        <w:rPr>
          <w:rFonts w:asciiTheme="majorHAnsi" w:hAnsiTheme="majorHAnsi" w:cstheme="majorHAnsi"/>
        </w:rPr>
      </w:pPr>
    </w:p>
    <w:p w14:paraId="6A91DC0A" w14:textId="50F17D8B" w:rsidR="003F2F2E" w:rsidRPr="000168D1" w:rsidRDefault="00532E51" w:rsidP="003F2F2E">
      <w:pPr>
        <w:rPr>
          <w:rFonts w:asciiTheme="majorHAnsi" w:hAnsiTheme="majorHAnsi" w:cstheme="majorHAnsi"/>
          <w:b/>
          <w:bCs/>
          <w:sz w:val="24"/>
          <w:szCs w:val="24"/>
        </w:rPr>
      </w:pPr>
      <w:r>
        <w:rPr>
          <w:rFonts w:asciiTheme="majorHAnsi" w:hAnsiTheme="majorHAnsi" w:cstheme="majorHAnsi"/>
          <w:b/>
          <w:bCs/>
          <w:sz w:val="24"/>
          <w:szCs w:val="24"/>
        </w:rPr>
        <w:t>Knowledge Questions</w:t>
      </w:r>
      <w:r w:rsidR="000168D1" w:rsidRPr="000168D1">
        <w:rPr>
          <w:rFonts w:asciiTheme="majorHAnsi" w:hAnsiTheme="majorHAnsi" w:cstheme="majorHAnsi"/>
          <w:b/>
          <w:bCs/>
          <w:sz w:val="24"/>
          <w:szCs w:val="24"/>
        </w:rPr>
        <w:t>:</w:t>
      </w:r>
    </w:p>
    <w:p w14:paraId="3773668E"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This is a research project - to answer the questions, you must access a range of creditable and current sites including ASQA, NCVER, Training.gov.au, Federal and State departments responsible for Skills and Training, Training Package developers, Jobs and Skills Australia and Peak bodies.</w:t>
      </w:r>
    </w:p>
    <w:p w14:paraId="61322442"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You are required to answer the knowledge questions clearly and concisely demonstrating that you have a good understanding of what's required to work effectively in the VET sector and work within a compliance framework.</w:t>
      </w:r>
    </w:p>
    <w:p w14:paraId="5BA5ED8A"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 xml:space="preserve">REMEMBER when you do your research, you can search the Internet, locate information in the Blueprint Training Manuals which </w:t>
      </w:r>
      <w:proofErr w:type="gramStart"/>
      <w:r w:rsidRPr="00532E51">
        <w:rPr>
          <w:rFonts w:asciiTheme="majorHAnsi" w:hAnsiTheme="majorHAnsi" w:cstheme="majorHAnsi"/>
        </w:rPr>
        <w:t>are located in</w:t>
      </w:r>
      <w:proofErr w:type="gramEnd"/>
      <w:r w:rsidRPr="00532E51">
        <w:rPr>
          <w:rFonts w:asciiTheme="majorHAnsi" w:hAnsiTheme="majorHAnsi" w:cstheme="majorHAnsi"/>
        </w:rPr>
        <w:t xml:space="preserve"> </w:t>
      </w:r>
      <w:proofErr w:type="spellStart"/>
      <w:r w:rsidRPr="00532E51">
        <w:rPr>
          <w:rFonts w:asciiTheme="majorHAnsi" w:hAnsiTheme="majorHAnsi" w:cstheme="majorHAnsi"/>
        </w:rPr>
        <w:t>BrainstormRTO</w:t>
      </w:r>
      <w:proofErr w:type="spellEnd"/>
      <w:r w:rsidRPr="00532E51">
        <w:rPr>
          <w:rFonts w:asciiTheme="majorHAnsi" w:hAnsiTheme="majorHAnsi" w:cstheme="majorHAnsi"/>
        </w:rPr>
        <w:t xml:space="preserve"> and use other sources of information.   </w:t>
      </w:r>
    </w:p>
    <w:p w14:paraId="0796A0C0"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Ensure that your sources of information are current - there are many websites that refer to VET, however, haven't been updated for many years.  It's a good idea to cross check the facts when you find your answers on the Internet.</w:t>
      </w:r>
    </w:p>
    <w:p w14:paraId="6A6398AA" w14:textId="38A1A285" w:rsidR="000168D1" w:rsidRDefault="00532E51" w:rsidP="00B63415">
      <w:pPr>
        <w:jc w:val="both"/>
        <w:rPr>
          <w:rFonts w:asciiTheme="majorHAnsi" w:hAnsiTheme="majorHAnsi" w:cstheme="majorHAnsi"/>
        </w:rPr>
      </w:pPr>
      <w:r w:rsidRPr="00532E51">
        <w:rPr>
          <w:rFonts w:asciiTheme="majorHAnsi" w:hAnsiTheme="majorHAnsi" w:cstheme="majorHAnsi"/>
        </w:rPr>
        <w:t>Your responses must be your own work.  Don't copy or plagiarise from other students, as this will result in your work being marked as incorrect and may result in cancellation of enrolment.</w:t>
      </w:r>
    </w:p>
    <w:p w14:paraId="19F85F86" w14:textId="77777777" w:rsidR="00B63415" w:rsidRDefault="00B63415" w:rsidP="00532E51">
      <w:pPr>
        <w:spacing w:after="60"/>
        <w:jc w:val="both"/>
        <w:rPr>
          <w:rFonts w:asciiTheme="majorHAnsi" w:hAnsiTheme="majorHAnsi" w:cstheme="majorHAnsi"/>
        </w:rPr>
      </w:pPr>
    </w:p>
    <w:p w14:paraId="770D6C7C" w14:textId="5DB056C8" w:rsidR="00B63415" w:rsidRPr="00B63415" w:rsidRDefault="00B63415" w:rsidP="00532E51">
      <w:pPr>
        <w:spacing w:after="60"/>
        <w:jc w:val="both"/>
        <w:rPr>
          <w:rFonts w:asciiTheme="majorHAnsi" w:hAnsiTheme="majorHAnsi" w:cstheme="majorHAnsi"/>
          <w:b/>
          <w:bCs/>
        </w:rPr>
      </w:pPr>
      <w:r w:rsidRPr="00B63415">
        <w:rPr>
          <w:rFonts w:asciiTheme="majorHAnsi" w:hAnsiTheme="majorHAnsi" w:cstheme="majorHAnsi"/>
          <w:b/>
          <w:bCs/>
        </w:rPr>
        <w:t>VET QUALITY FRAMEWORK</w:t>
      </w:r>
    </w:p>
    <w:tbl>
      <w:tblPr>
        <w:tblW w:w="10486" w:type="dxa"/>
        <w:tblInd w:w="-4" w:type="dxa"/>
        <w:tblBorders>
          <w:left w:val="nil"/>
          <w:right w:val="nil"/>
        </w:tblBorders>
        <w:tblLayout w:type="fixed"/>
        <w:tblLook w:val="0000" w:firstRow="0" w:lastRow="0" w:firstColumn="0" w:lastColumn="0" w:noHBand="0" w:noVBand="0"/>
      </w:tblPr>
      <w:tblGrid>
        <w:gridCol w:w="566"/>
        <w:gridCol w:w="3306"/>
        <w:gridCol w:w="235"/>
        <w:gridCol w:w="1419"/>
        <w:gridCol w:w="140"/>
        <w:gridCol w:w="426"/>
        <w:gridCol w:w="141"/>
        <w:gridCol w:w="898"/>
        <w:gridCol w:w="48"/>
        <w:gridCol w:w="47"/>
        <w:gridCol w:w="708"/>
        <w:gridCol w:w="709"/>
        <w:gridCol w:w="709"/>
        <w:gridCol w:w="567"/>
        <w:gridCol w:w="567"/>
      </w:tblGrid>
      <w:tr w:rsidR="00B63415" w:rsidRPr="000168D1" w14:paraId="230F79CB" w14:textId="77777777" w:rsidTr="005928EA">
        <w:trPr>
          <w:trHeight w:val="567"/>
        </w:trPr>
        <w:tc>
          <w:tcPr>
            <w:tcW w:w="566" w:type="dxa"/>
            <w:vMerge w:val="restart"/>
            <w:tcBorders>
              <w:top w:val="single" w:sz="6" w:space="0" w:color="000000"/>
              <w:left w:val="single" w:sz="6" w:space="0" w:color="000000"/>
              <w:right w:val="single" w:sz="5" w:space="0" w:color="000000"/>
            </w:tcBorders>
            <w:shd w:val="clear" w:color="auto" w:fill="DAEEF3" w:themeFill="accent5" w:themeFillTint="33"/>
          </w:tcPr>
          <w:p w14:paraId="0D266AE2" w14:textId="77777777" w:rsidR="00B63415" w:rsidRDefault="00B63415" w:rsidP="006910AC">
            <w:pPr>
              <w:widowControl w:val="0"/>
              <w:rPr>
                <w:rFonts w:asciiTheme="majorHAnsi" w:hAnsiTheme="majorHAnsi" w:cstheme="majorHAnsi"/>
              </w:rPr>
            </w:pPr>
            <w:r w:rsidRPr="000168D1">
              <w:rPr>
                <w:rFonts w:asciiTheme="majorHAnsi" w:hAnsiTheme="majorHAnsi" w:cstheme="majorHAnsi"/>
              </w:rPr>
              <w:t>1</w:t>
            </w:r>
          </w:p>
          <w:p w14:paraId="15DF2171" w14:textId="77777777" w:rsidR="00B63415" w:rsidRPr="00B44A0D" w:rsidRDefault="00B63415" w:rsidP="006910AC">
            <w:pPr>
              <w:widowControl w:val="0"/>
              <w:rPr>
                <w:rFonts w:asciiTheme="majorHAnsi" w:hAnsiTheme="majorHAnsi" w:cstheme="majorHAnsi"/>
                <w:b/>
                <w:bCs/>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EFEFEF"/>
            <w:tcMar>
              <w:top w:w="0" w:type="dxa"/>
              <w:left w:w="0" w:type="dxa"/>
              <w:bottom w:w="0" w:type="dxa"/>
              <w:right w:w="0" w:type="dxa"/>
            </w:tcMar>
          </w:tcPr>
          <w:p w14:paraId="2C12AE84" w14:textId="77777777" w:rsidR="00B63415" w:rsidRPr="00532E51" w:rsidRDefault="00B63415" w:rsidP="006910AC">
            <w:pPr>
              <w:widowControl w:val="0"/>
              <w:spacing w:after="120"/>
              <w:rPr>
                <w:rFonts w:asciiTheme="majorHAnsi" w:hAnsiTheme="majorHAnsi" w:cstheme="majorHAnsi"/>
              </w:rPr>
            </w:pPr>
            <w:r w:rsidRPr="00532E51">
              <w:rPr>
                <w:rFonts w:asciiTheme="majorHAnsi" w:hAnsiTheme="majorHAnsi" w:cstheme="majorHAnsi"/>
              </w:rPr>
              <w:t xml:space="preserve">The national regulator (ASQA) provides details of the VET Quality Framework. </w:t>
            </w:r>
          </w:p>
          <w:p w14:paraId="63BDB5D9" w14:textId="77777777" w:rsidR="00B63415" w:rsidRPr="00074189" w:rsidRDefault="00B63415" w:rsidP="006910AC">
            <w:pPr>
              <w:widowControl w:val="0"/>
              <w:spacing w:after="120"/>
              <w:rPr>
                <w:rFonts w:asciiTheme="majorHAnsi" w:hAnsiTheme="majorHAnsi" w:cstheme="majorHAnsi"/>
              </w:rPr>
            </w:pPr>
            <w:r w:rsidRPr="00532E51">
              <w:rPr>
                <w:rFonts w:asciiTheme="majorHAnsi" w:hAnsiTheme="majorHAnsi" w:cstheme="majorHAnsi"/>
              </w:rPr>
              <w:t>The aim of the vocational education and training (VET) Quality Framework is to achieve greater national consistency in two (2) areas - what are these areas?</w:t>
            </w:r>
          </w:p>
          <w:p w14:paraId="7FF63300" w14:textId="77777777" w:rsidR="00B63415" w:rsidRPr="007F20E5" w:rsidRDefault="00B63415" w:rsidP="006910AC">
            <w:pPr>
              <w:widowControl w:val="0"/>
              <w:rPr>
                <w:rFonts w:asciiTheme="majorHAnsi" w:hAnsiTheme="majorHAnsi" w:cstheme="majorHAnsi"/>
                <w:b/>
                <w:bCs/>
              </w:rPr>
            </w:pPr>
            <w:r w:rsidRPr="007F20E5">
              <w:rPr>
                <w:rFonts w:asciiTheme="majorHAnsi" w:hAnsiTheme="majorHAnsi" w:cstheme="majorHAnsi"/>
                <w:b/>
                <w:bCs/>
              </w:rPr>
              <w:t>List t</w:t>
            </w:r>
            <w:r>
              <w:rPr>
                <w:rFonts w:asciiTheme="majorHAnsi" w:hAnsiTheme="majorHAnsi" w:cstheme="majorHAnsi"/>
                <w:b/>
                <w:bCs/>
              </w:rPr>
              <w:t>wo (2) areas…</w:t>
            </w:r>
          </w:p>
        </w:tc>
      </w:tr>
      <w:tr w:rsidR="00B63415" w:rsidRPr="000168D1" w14:paraId="389B6B52" w14:textId="77777777" w:rsidTr="005928EA">
        <w:tc>
          <w:tcPr>
            <w:tcW w:w="566" w:type="dxa"/>
            <w:vMerge/>
            <w:tcBorders>
              <w:left w:val="single" w:sz="6" w:space="0" w:color="000000"/>
              <w:right w:val="single" w:sz="5" w:space="0" w:color="000000"/>
            </w:tcBorders>
            <w:shd w:val="clear" w:color="auto" w:fill="DAEEF3" w:themeFill="accent5" w:themeFillTint="33"/>
          </w:tcPr>
          <w:p w14:paraId="23C01EB7" w14:textId="77777777" w:rsidR="00B63415" w:rsidRPr="000168D1" w:rsidRDefault="00B63415" w:rsidP="006910AC">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1C670E47" w14:textId="77777777" w:rsidR="00B63415" w:rsidRPr="00527B26" w:rsidRDefault="00B63415" w:rsidP="006910AC">
            <w:pPr>
              <w:widowControl w:val="0"/>
              <w:spacing w:after="80"/>
              <w:rPr>
                <w:rFonts w:asciiTheme="majorHAnsi" w:hAnsiTheme="majorHAnsi" w:cstheme="majorHAnsi"/>
              </w:rPr>
            </w:pPr>
          </w:p>
        </w:tc>
      </w:tr>
      <w:tr w:rsidR="00B63415" w:rsidRPr="000168D1" w14:paraId="54B320AD" w14:textId="77777777" w:rsidTr="005928EA">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3D71051A" w14:textId="77777777" w:rsidR="00B63415" w:rsidRPr="000168D1" w:rsidRDefault="00B63415" w:rsidP="006910AC">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33DD87E5" w14:textId="77777777" w:rsidR="00B63415" w:rsidRPr="00527B26" w:rsidRDefault="00B63415" w:rsidP="006910AC">
            <w:pPr>
              <w:widowControl w:val="0"/>
              <w:spacing w:after="80"/>
              <w:rPr>
                <w:rFonts w:asciiTheme="majorHAnsi" w:hAnsiTheme="majorHAnsi" w:cstheme="majorHAnsi"/>
              </w:rPr>
            </w:pPr>
          </w:p>
        </w:tc>
      </w:tr>
      <w:tr w:rsidR="00B63415" w:rsidRPr="000168D1" w14:paraId="09B2AB27" w14:textId="77777777" w:rsidTr="005928EA">
        <w:trPr>
          <w:trHeight w:val="567"/>
        </w:trPr>
        <w:tc>
          <w:tcPr>
            <w:tcW w:w="566" w:type="dxa"/>
            <w:vMerge w:val="restart"/>
            <w:tcBorders>
              <w:top w:val="single" w:sz="6" w:space="0" w:color="000000"/>
              <w:left w:val="single" w:sz="6" w:space="0" w:color="000000"/>
              <w:right w:val="single" w:sz="5" w:space="0" w:color="000000"/>
            </w:tcBorders>
            <w:shd w:val="clear" w:color="auto" w:fill="EAF1DD" w:themeFill="accent3" w:themeFillTint="33"/>
          </w:tcPr>
          <w:p w14:paraId="76F9676F" w14:textId="77777777" w:rsidR="00B63415" w:rsidRDefault="00B63415" w:rsidP="006910AC">
            <w:pPr>
              <w:widowControl w:val="0"/>
              <w:rPr>
                <w:rFonts w:asciiTheme="majorHAnsi" w:hAnsiTheme="majorHAnsi" w:cstheme="majorHAnsi"/>
              </w:rPr>
            </w:pPr>
            <w:r>
              <w:rPr>
                <w:rFonts w:asciiTheme="majorHAnsi" w:hAnsiTheme="majorHAnsi" w:cstheme="majorHAnsi"/>
              </w:rPr>
              <w:t>2</w:t>
            </w:r>
          </w:p>
          <w:p w14:paraId="5901FE51" w14:textId="77777777" w:rsidR="00B63415" w:rsidRPr="00B44A0D" w:rsidRDefault="00B63415" w:rsidP="006910AC">
            <w:pPr>
              <w:widowControl w:val="0"/>
              <w:rPr>
                <w:rFonts w:asciiTheme="majorHAnsi" w:hAnsiTheme="majorHAnsi" w:cstheme="majorHAnsi"/>
                <w:b/>
                <w:bCs/>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EFEFEF"/>
            <w:tcMar>
              <w:top w:w="0" w:type="dxa"/>
              <w:left w:w="0" w:type="dxa"/>
              <w:bottom w:w="0" w:type="dxa"/>
              <w:right w:w="0" w:type="dxa"/>
            </w:tcMar>
          </w:tcPr>
          <w:p w14:paraId="3C863FF8" w14:textId="77777777" w:rsidR="00B63415" w:rsidRPr="00532E51" w:rsidRDefault="00B63415" w:rsidP="006910AC">
            <w:pPr>
              <w:widowControl w:val="0"/>
              <w:spacing w:after="120"/>
              <w:rPr>
                <w:rFonts w:asciiTheme="majorHAnsi" w:hAnsiTheme="majorHAnsi" w:cstheme="majorHAnsi"/>
              </w:rPr>
            </w:pPr>
            <w:r w:rsidRPr="00532E51">
              <w:rPr>
                <w:rFonts w:asciiTheme="majorHAnsi" w:hAnsiTheme="majorHAnsi" w:cstheme="majorHAnsi"/>
              </w:rPr>
              <w:t>The aim of the vocational education and training (VET) Quality Framework is to achieve greater national consistency in:</w:t>
            </w:r>
          </w:p>
          <w:p w14:paraId="0550DF12" w14:textId="77777777" w:rsidR="00B63415" w:rsidRPr="00532E51" w:rsidRDefault="00B63415" w:rsidP="006910AC">
            <w:pPr>
              <w:pStyle w:val="ListParagraph"/>
              <w:widowControl w:val="0"/>
              <w:numPr>
                <w:ilvl w:val="0"/>
                <w:numId w:val="65"/>
              </w:numPr>
              <w:spacing w:after="120"/>
              <w:rPr>
                <w:rFonts w:asciiTheme="majorHAnsi" w:hAnsiTheme="majorHAnsi" w:cstheme="majorHAnsi"/>
              </w:rPr>
            </w:pPr>
            <w:r w:rsidRPr="00532E51">
              <w:rPr>
                <w:rFonts w:asciiTheme="majorHAnsi" w:hAnsiTheme="majorHAnsi" w:cstheme="majorHAnsi"/>
                <w:b/>
                <w:bCs/>
              </w:rPr>
              <w:t>registering and monitoring</w:t>
            </w:r>
            <w:r w:rsidRPr="00532E51">
              <w:rPr>
                <w:rFonts w:asciiTheme="majorHAnsi" w:hAnsiTheme="majorHAnsi" w:cstheme="majorHAnsi"/>
              </w:rPr>
              <w:t xml:space="preserve"> RTOs</w:t>
            </w:r>
          </w:p>
          <w:p w14:paraId="0A8A5E14" w14:textId="77777777" w:rsidR="00B63415" w:rsidRPr="00532E51" w:rsidRDefault="00B63415" w:rsidP="006910AC">
            <w:pPr>
              <w:pStyle w:val="ListParagraph"/>
              <w:widowControl w:val="0"/>
              <w:numPr>
                <w:ilvl w:val="0"/>
                <w:numId w:val="65"/>
              </w:numPr>
              <w:spacing w:after="120"/>
              <w:rPr>
                <w:rFonts w:asciiTheme="majorHAnsi" w:hAnsiTheme="majorHAnsi" w:cstheme="majorHAnsi"/>
              </w:rPr>
            </w:pPr>
            <w:r w:rsidRPr="00532E51">
              <w:rPr>
                <w:rFonts w:asciiTheme="majorHAnsi" w:hAnsiTheme="majorHAnsi" w:cstheme="majorHAnsi"/>
              </w:rPr>
              <w:t xml:space="preserve">the </w:t>
            </w:r>
            <w:r w:rsidRPr="00532E51">
              <w:rPr>
                <w:rFonts w:asciiTheme="majorHAnsi" w:hAnsiTheme="majorHAnsi" w:cstheme="majorHAnsi"/>
                <w:b/>
                <w:bCs/>
              </w:rPr>
              <w:t>enforcement of standards</w:t>
            </w:r>
            <w:r w:rsidRPr="00532E51">
              <w:rPr>
                <w:rFonts w:asciiTheme="majorHAnsi" w:hAnsiTheme="majorHAnsi" w:cstheme="majorHAnsi"/>
              </w:rPr>
              <w:t xml:space="preserve"> in the VET sector.</w:t>
            </w:r>
          </w:p>
          <w:p w14:paraId="7947E301" w14:textId="77777777" w:rsidR="00B63415" w:rsidRPr="00532E51" w:rsidRDefault="00B63415" w:rsidP="006910AC">
            <w:pPr>
              <w:widowControl w:val="0"/>
              <w:spacing w:after="120"/>
              <w:rPr>
                <w:rFonts w:asciiTheme="majorHAnsi" w:hAnsiTheme="majorHAnsi" w:cstheme="majorHAnsi"/>
                <w:b/>
                <w:bCs/>
              </w:rPr>
            </w:pPr>
            <w:r w:rsidRPr="00532E51">
              <w:rPr>
                <w:rFonts w:asciiTheme="majorHAnsi" w:hAnsiTheme="majorHAnsi" w:cstheme="majorHAnsi"/>
                <w:b/>
                <w:bCs/>
              </w:rPr>
              <w:t>The VET Quality Framework comprises four (4) legislative requirements and one (1) framework.</w:t>
            </w:r>
          </w:p>
          <w:p w14:paraId="55DC90FA" w14:textId="77777777" w:rsidR="00B63415" w:rsidRPr="007F20E5" w:rsidRDefault="00B63415" w:rsidP="006910AC">
            <w:pPr>
              <w:widowControl w:val="0"/>
              <w:rPr>
                <w:rFonts w:asciiTheme="majorHAnsi" w:hAnsiTheme="majorHAnsi" w:cstheme="majorHAnsi"/>
                <w:b/>
                <w:bCs/>
              </w:rPr>
            </w:pPr>
            <w:r w:rsidRPr="007F20E5">
              <w:rPr>
                <w:rFonts w:asciiTheme="majorHAnsi" w:hAnsiTheme="majorHAnsi" w:cstheme="majorHAnsi"/>
                <w:b/>
                <w:bCs/>
              </w:rPr>
              <w:t>List t</w:t>
            </w:r>
            <w:r>
              <w:rPr>
                <w:rFonts w:asciiTheme="majorHAnsi" w:hAnsiTheme="majorHAnsi" w:cstheme="majorHAnsi"/>
                <w:b/>
                <w:bCs/>
              </w:rPr>
              <w:t>he four (4) legislative requirements and one (1) framework…</w:t>
            </w:r>
          </w:p>
        </w:tc>
      </w:tr>
      <w:tr w:rsidR="00B63415" w:rsidRPr="000168D1" w14:paraId="3935434A" w14:textId="77777777" w:rsidTr="005928EA">
        <w:tc>
          <w:tcPr>
            <w:tcW w:w="566" w:type="dxa"/>
            <w:vMerge/>
            <w:tcBorders>
              <w:left w:val="single" w:sz="6" w:space="0" w:color="000000"/>
              <w:right w:val="single" w:sz="5" w:space="0" w:color="000000"/>
            </w:tcBorders>
            <w:shd w:val="clear" w:color="auto" w:fill="EAF1DD" w:themeFill="accent3" w:themeFillTint="33"/>
          </w:tcPr>
          <w:p w14:paraId="265CB2F6" w14:textId="77777777" w:rsidR="00B63415" w:rsidRPr="000168D1" w:rsidRDefault="00B63415" w:rsidP="006910AC">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4D4A5F42" w14:textId="77777777" w:rsidR="00B63415" w:rsidRPr="00527B26" w:rsidRDefault="00B63415" w:rsidP="006910AC">
            <w:pPr>
              <w:widowControl w:val="0"/>
              <w:spacing w:after="80"/>
              <w:rPr>
                <w:rFonts w:asciiTheme="majorHAnsi" w:hAnsiTheme="majorHAnsi" w:cstheme="majorHAnsi"/>
              </w:rPr>
            </w:pPr>
          </w:p>
        </w:tc>
      </w:tr>
      <w:tr w:rsidR="00B63415" w:rsidRPr="000168D1" w14:paraId="33F41E60" w14:textId="77777777" w:rsidTr="005928EA">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4B633F54" w14:textId="77777777" w:rsidR="00B63415" w:rsidRPr="000168D1" w:rsidRDefault="00B63415" w:rsidP="006910AC">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3981645D" w14:textId="77777777" w:rsidR="00B63415" w:rsidRPr="00527B26" w:rsidRDefault="00B63415" w:rsidP="006910AC">
            <w:pPr>
              <w:widowControl w:val="0"/>
              <w:spacing w:after="80"/>
              <w:rPr>
                <w:rFonts w:asciiTheme="majorHAnsi" w:hAnsiTheme="majorHAnsi" w:cstheme="majorHAnsi"/>
              </w:rPr>
            </w:pPr>
          </w:p>
        </w:tc>
      </w:tr>
      <w:tr w:rsidR="00B63415" w:rsidRPr="000168D1" w14:paraId="1CF1F1C1" w14:textId="77777777" w:rsidTr="005928EA">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373E1381" w14:textId="77777777" w:rsidR="00B63415" w:rsidRPr="000168D1" w:rsidRDefault="00B63415" w:rsidP="006910AC">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37F1267" w14:textId="77777777" w:rsidR="00B63415" w:rsidRPr="00527B26" w:rsidRDefault="00B63415" w:rsidP="006910AC">
            <w:pPr>
              <w:widowControl w:val="0"/>
              <w:spacing w:after="80"/>
              <w:rPr>
                <w:rFonts w:asciiTheme="majorHAnsi" w:hAnsiTheme="majorHAnsi" w:cstheme="majorHAnsi"/>
              </w:rPr>
            </w:pPr>
          </w:p>
        </w:tc>
      </w:tr>
      <w:tr w:rsidR="00B63415" w:rsidRPr="000168D1" w14:paraId="49AB6E6A" w14:textId="77777777" w:rsidTr="005928EA">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08D44804" w14:textId="77777777" w:rsidR="00B63415" w:rsidRPr="000168D1" w:rsidRDefault="00B63415" w:rsidP="006910AC">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2DB7F31" w14:textId="77777777" w:rsidR="00B63415" w:rsidRPr="00527B26" w:rsidRDefault="00B63415" w:rsidP="006910AC">
            <w:pPr>
              <w:widowControl w:val="0"/>
              <w:spacing w:after="80"/>
              <w:rPr>
                <w:rFonts w:asciiTheme="majorHAnsi" w:hAnsiTheme="majorHAnsi" w:cstheme="majorHAnsi"/>
              </w:rPr>
            </w:pPr>
          </w:p>
        </w:tc>
      </w:tr>
      <w:tr w:rsidR="00B63415" w:rsidRPr="000168D1" w14:paraId="025DC88F" w14:textId="77777777" w:rsidTr="005928EA">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50B7BCC3" w14:textId="77777777" w:rsidR="00B63415" w:rsidRPr="000168D1" w:rsidRDefault="00B63415" w:rsidP="006910AC">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33D16007" w14:textId="77777777" w:rsidR="00B63415" w:rsidRPr="00527B26" w:rsidRDefault="00B63415" w:rsidP="006910AC">
            <w:pPr>
              <w:widowControl w:val="0"/>
              <w:spacing w:after="80"/>
              <w:rPr>
                <w:rFonts w:asciiTheme="majorHAnsi" w:hAnsiTheme="majorHAnsi" w:cstheme="majorHAnsi"/>
              </w:rPr>
            </w:pPr>
          </w:p>
        </w:tc>
      </w:tr>
      <w:tr w:rsidR="00BF1AC5" w:rsidRPr="000168D1" w14:paraId="0ABAB6D6" w14:textId="77777777" w:rsidTr="003879C0">
        <w:trPr>
          <w:trHeight w:val="598"/>
        </w:trPr>
        <w:tc>
          <w:tcPr>
            <w:tcW w:w="10486" w:type="dxa"/>
            <w:gridSpan w:val="15"/>
            <w:tcBorders>
              <w:top w:val="single" w:sz="6" w:space="0" w:color="000000"/>
              <w:left w:val="single" w:sz="6" w:space="0" w:color="000000"/>
              <w:bottom w:val="single" w:sz="4" w:space="0" w:color="auto"/>
              <w:right w:val="single" w:sz="6" w:space="0" w:color="000000"/>
            </w:tcBorders>
            <w:shd w:val="clear" w:color="auto" w:fill="EFEFEF"/>
          </w:tcPr>
          <w:p w14:paraId="5DEF0DD8" w14:textId="77777777" w:rsidR="00BF1AC5" w:rsidRPr="00BF1AC5" w:rsidRDefault="00BF1AC5" w:rsidP="003879C0">
            <w:pPr>
              <w:jc w:val="both"/>
              <w:rPr>
                <w:rFonts w:asciiTheme="majorHAnsi" w:hAnsiTheme="majorHAnsi" w:cstheme="majorHAnsi"/>
                <w:b/>
                <w:bCs/>
              </w:rPr>
            </w:pPr>
            <w:r w:rsidRPr="00B63415">
              <w:rPr>
                <w:rFonts w:asciiTheme="majorHAnsi" w:hAnsiTheme="majorHAnsi" w:cstheme="majorHAnsi"/>
                <w:b/>
                <w:bCs/>
              </w:rPr>
              <w:t>STANDARDS</w:t>
            </w:r>
          </w:p>
          <w:p w14:paraId="36F30790" w14:textId="77777777" w:rsidR="00BF1AC5" w:rsidRPr="00CB676B" w:rsidRDefault="00BF1AC5" w:rsidP="003879C0">
            <w:pPr>
              <w:widowControl w:val="0"/>
              <w:spacing w:before="40" w:after="80"/>
              <w:rPr>
                <w:rFonts w:asciiTheme="majorHAnsi" w:hAnsiTheme="majorHAnsi" w:cstheme="majorHAnsi"/>
              </w:rPr>
            </w:pPr>
            <w:r w:rsidRPr="00CB676B">
              <w:rPr>
                <w:rFonts w:asciiTheme="majorHAnsi" w:hAnsiTheme="majorHAnsi" w:cstheme="majorHAnsi"/>
              </w:rPr>
              <w:t xml:space="preserve">The Standards for RTOs ensure nationally consistent, high-quality training and assessment across Australia's VET system.  </w:t>
            </w:r>
          </w:p>
          <w:p w14:paraId="2475EEF7" w14:textId="77777777" w:rsidR="00BF1AC5" w:rsidRPr="00CB676B" w:rsidRDefault="00BF1AC5" w:rsidP="003879C0">
            <w:pPr>
              <w:widowControl w:val="0"/>
              <w:spacing w:after="80"/>
              <w:rPr>
                <w:rFonts w:asciiTheme="majorHAnsi" w:hAnsiTheme="majorHAnsi" w:cstheme="majorHAnsi"/>
              </w:rPr>
            </w:pPr>
            <w:r w:rsidRPr="00CB676B">
              <w:rPr>
                <w:rFonts w:asciiTheme="majorHAnsi" w:hAnsiTheme="majorHAnsi" w:cstheme="majorHAnsi"/>
              </w:rPr>
              <w:t>You now need to complete thirteen (13) questions to demonstrate your understanding of the Standards.</w:t>
            </w:r>
          </w:p>
          <w:p w14:paraId="5B5D306D" w14:textId="77777777" w:rsidR="00BF1AC5" w:rsidRPr="00CB676B" w:rsidRDefault="00BF1AC5" w:rsidP="003879C0">
            <w:pPr>
              <w:widowControl w:val="0"/>
              <w:spacing w:after="80"/>
              <w:rPr>
                <w:rFonts w:asciiTheme="majorHAnsi" w:hAnsiTheme="majorHAnsi" w:cstheme="majorHAnsi"/>
              </w:rPr>
            </w:pPr>
            <w:r w:rsidRPr="00CB676B">
              <w:rPr>
                <w:rFonts w:asciiTheme="majorHAnsi" w:hAnsiTheme="majorHAnsi" w:cstheme="majorHAnsi"/>
              </w:rPr>
              <w:t xml:space="preserve">You can </w:t>
            </w:r>
            <w:proofErr w:type="gramStart"/>
            <w:r w:rsidRPr="00CB676B">
              <w:rPr>
                <w:rFonts w:asciiTheme="majorHAnsi" w:hAnsiTheme="majorHAnsi" w:cstheme="majorHAnsi"/>
              </w:rPr>
              <w:t>refer back</w:t>
            </w:r>
            <w:proofErr w:type="gramEnd"/>
            <w:r w:rsidRPr="00CB676B">
              <w:rPr>
                <w:rFonts w:asciiTheme="majorHAnsi" w:hAnsiTheme="majorHAnsi" w:cstheme="majorHAnsi"/>
              </w:rPr>
              <w:t xml:space="preserve"> to the Standards for RTOs, the Standards User Guide and the Blueprint Training Manual as you complete each of these questions.</w:t>
            </w:r>
          </w:p>
          <w:p w14:paraId="2117B65E" w14:textId="77777777" w:rsidR="00BF1AC5" w:rsidRPr="00CB676B" w:rsidRDefault="00BF1AC5" w:rsidP="003879C0">
            <w:pPr>
              <w:widowControl w:val="0"/>
              <w:spacing w:after="80"/>
              <w:rPr>
                <w:rFonts w:asciiTheme="majorHAnsi" w:hAnsiTheme="majorHAnsi" w:cstheme="majorHAnsi"/>
              </w:rPr>
            </w:pPr>
            <w:r w:rsidRPr="00CB676B">
              <w:rPr>
                <w:rFonts w:asciiTheme="majorHAnsi" w:hAnsiTheme="majorHAnsi" w:cstheme="majorHAnsi"/>
              </w:rPr>
              <w:t>Consider the following activities conducted by an RTO as part of their everyday business.</w:t>
            </w:r>
          </w:p>
          <w:p w14:paraId="25BBF5CA" w14:textId="77777777" w:rsidR="00BF1AC5" w:rsidRPr="00CB676B" w:rsidRDefault="00BF1AC5" w:rsidP="003879C0">
            <w:pPr>
              <w:widowControl w:val="0"/>
              <w:spacing w:after="80"/>
              <w:rPr>
                <w:rFonts w:asciiTheme="majorHAnsi" w:hAnsiTheme="majorHAnsi" w:cstheme="majorHAnsi"/>
              </w:rPr>
            </w:pPr>
            <w:r w:rsidRPr="00CB676B">
              <w:rPr>
                <w:rFonts w:asciiTheme="majorHAnsi" w:hAnsiTheme="majorHAnsi" w:cstheme="majorHAnsi"/>
              </w:rPr>
              <w:t>Your task is to identify the guidance that is provided to RTOs by the Standards.</w:t>
            </w:r>
          </w:p>
          <w:p w14:paraId="36D0FE5B" w14:textId="77777777" w:rsidR="00BF1AC5" w:rsidRPr="00527B26" w:rsidRDefault="00BF1AC5" w:rsidP="003879C0">
            <w:pPr>
              <w:widowControl w:val="0"/>
              <w:spacing w:after="80"/>
              <w:rPr>
                <w:rFonts w:asciiTheme="majorHAnsi" w:hAnsiTheme="majorHAnsi" w:cstheme="majorHAnsi"/>
              </w:rPr>
            </w:pPr>
            <w:r w:rsidRPr="00CB676B">
              <w:rPr>
                <w:rFonts w:asciiTheme="majorHAnsi" w:hAnsiTheme="majorHAnsi" w:cstheme="majorHAnsi"/>
              </w:rPr>
              <w:t xml:space="preserve">Further reading: </w:t>
            </w:r>
            <w:hyperlink r:id="rId7" w:history="1">
              <w:r w:rsidRPr="00D438B5">
                <w:rPr>
                  <w:rStyle w:val="Hyperlink"/>
                  <w:rFonts w:asciiTheme="majorHAnsi" w:hAnsiTheme="majorHAnsi" w:cstheme="majorHAnsi"/>
                </w:rPr>
                <w:t>https://www.asqa.gov.au/rtos/users-guide-standards-rtos-2015</w:t>
              </w:r>
            </w:hyperlink>
            <w:r>
              <w:rPr>
                <w:rFonts w:asciiTheme="majorHAnsi" w:hAnsiTheme="majorHAnsi" w:cstheme="majorHAnsi"/>
              </w:rPr>
              <w:t xml:space="preserve"> </w:t>
            </w:r>
          </w:p>
        </w:tc>
      </w:tr>
      <w:tr w:rsidR="00BF1AC5" w:rsidRPr="000168D1" w14:paraId="496737FF" w14:textId="77777777" w:rsidTr="003879C0">
        <w:trPr>
          <w:cantSplit/>
        </w:trPr>
        <w:tc>
          <w:tcPr>
            <w:tcW w:w="566" w:type="dxa"/>
            <w:vMerge w:val="restart"/>
            <w:tcBorders>
              <w:left w:val="single" w:sz="6" w:space="0" w:color="000000"/>
              <w:right w:val="single" w:sz="5" w:space="0" w:color="000000"/>
            </w:tcBorders>
            <w:shd w:val="clear" w:color="auto" w:fill="DAEEF3" w:themeFill="accent5" w:themeFillTint="33"/>
          </w:tcPr>
          <w:p w14:paraId="3804F80C" w14:textId="77777777" w:rsidR="00BF1AC5" w:rsidRPr="000168D1" w:rsidRDefault="00BF1AC5" w:rsidP="003879C0">
            <w:pPr>
              <w:widowControl w:val="0"/>
              <w:rPr>
                <w:rFonts w:asciiTheme="majorHAnsi" w:hAnsiTheme="majorHAnsi" w:cstheme="majorHAnsi"/>
              </w:rPr>
            </w:pPr>
            <w:r>
              <w:rPr>
                <w:rFonts w:asciiTheme="majorHAnsi" w:hAnsiTheme="majorHAnsi" w:cstheme="majorHAnsi"/>
              </w:rPr>
              <w:t>3</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1ACC910" w14:textId="77777777" w:rsidR="00BF1AC5"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Advertising and marketing activities within an RTO</w:t>
            </w:r>
          </w:p>
          <w:p w14:paraId="4CAA4972" w14:textId="77777777" w:rsidR="00BF1AC5" w:rsidRPr="00CB676B" w:rsidRDefault="00BF1AC5" w:rsidP="003879C0">
            <w:pPr>
              <w:widowControl w:val="0"/>
              <w:spacing w:after="80"/>
              <w:ind w:left="140"/>
              <w:rPr>
                <w:rFonts w:asciiTheme="majorHAnsi" w:hAnsiTheme="majorHAnsi" w:cstheme="majorHAnsi"/>
              </w:rPr>
            </w:pPr>
            <w:r w:rsidRPr="00CB676B">
              <w:rPr>
                <w:rFonts w:asciiTheme="majorHAnsi" w:hAnsiTheme="majorHAnsi" w:cstheme="majorHAnsi"/>
              </w:rPr>
              <w:t>The Standards provide guidance to ensure students and employers have clear accurate and readily accessible information to make informed choices about the training that will best meet their needs.</w:t>
            </w:r>
          </w:p>
          <w:p w14:paraId="3BD08410" w14:textId="77777777" w:rsidR="00BF1AC5" w:rsidRPr="00CB676B"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Select two (2) requirements of the standards.</w:t>
            </w:r>
          </w:p>
        </w:tc>
      </w:tr>
      <w:tr w:rsidR="00BF1AC5" w:rsidRPr="000168D1" w14:paraId="52FDC10D" w14:textId="77777777" w:rsidTr="00BF1AC5">
        <w:trPr>
          <w:cantSplit/>
        </w:trPr>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17DC17D7"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18B63A7" w14:textId="77777777" w:rsidR="00BF1AC5" w:rsidRPr="00CB676B" w:rsidRDefault="00BF1AC5" w:rsidP="003879C0">
            <w:pPr>
              <w:widowControl w:val="0"/>
              <w:ind w:left="565" w:hanging="425"/>
              <w:rPr>
                <w:rFonts w:asciiTheme="majorHAnsi" w:hAnsiTheme="majorHAnsi" w:cstheme="majorHAnsi"/>
              </w:rPr>
            </w:pPr>
            <w:sdt>
              <w:sdtPr>
                <w:rPr>
                  <w:rFonts w:asciiTheme="majorHAnsi" w:hAnsiTheme="majorHAnsi" w:cstheme="majorHAnsi"/>
                </w:rPr>
                <w:id w:val="-69685442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Pr="00CB676B">
              <w:rPr>
                <w:rFonts w:asciiTheme="majorHAnsi" w:hAnsiTheme="majorHAnsi" w:cstheme="majorHAnsi"/>
              </w:rPr>
              <w:t>An RTO can advertise both nationally recognised training and non-accredited training on the same page of their website</w:t>
            </w:r>
          </w:p>
          <w:p w14:paraId="0B7AE1A0" w14:textId="77777777" w:rsidR="00BF1AC5" w:rsidRPr="00CB676B" w:rsidRDefault="00BF1AC5" w:rsidP="003879C0">
            <w:pPr>
              <w:widowControl w:val="0"/>
              <w:ind w:left="565" w:hanging="425"/>
              <w:rPr>
                <w:rFonts w:asciiTheme="majorHAnsi" w:hAnsiTheme="majorHAnsi" w:cstheme="majorHAnsi"/>
              </w:rPr>
            </w:pPr>
            <w:sdt>
              <w:sdtPr>
                <w:rPr>
                  <w:rFonts w:asciiTheme="majorHAnsi" w:hAnsiTheme="majorHAnsi" w:cstheme="majorHAnsi"/>
                </w:rPr>
                <w:id w:val="-51053143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Pr="00CB676B">
              <w:rPr>
                <w:rFonts w:asciiTheme="majorHAnsi" w:hAnsiTheme="majorHAnsi" w:cstheme="majorHAnsi"/>
              </w:rPr>
              <w:t>The RTO website must include the registration code of the RTO</w:t>
            </w:r>
          </w:p>
          <w:p w14:paraId="042E7698" w14:textId="77777777" w:rsidR="00BF1AC5" w:rsidRPr="00CB676B" w:rsidRDefault="00BF1AC5" w:rsidP="003879C0">
            <w:pPr>
              <w:widowControl w:val="0"/>
              <w:ind w:left="565" w:hanging="425"/>
              <w:rPr>
                <w:rFonts w:asciiTheme="majorHAnsi" w:hAnsiTheme="majorHAnsi" w:cstheme="majorHAnsi"/>
              </w:rPr>
            </w:pPr>
            <w:sdt>
              <w:sdtPr>
                <w:rPr>
                  <w:rFonts w:asciiTheme="majorHAnsi" w:hAnsiTheme="majorHAnsi" w:cstheme="majorHAnsi"/>
                </w:rPr>
                <w:id w:val="-77910951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Pr="00CB676B">
              <w:rPr>
                <w:rFonts w:asciiTheme="majorHAnsi" w:hAnsiTheme="majorHAnsi" w:cstheme="majorHAnsi"/>
              </w:rPr>
              <w:t>The RTO can guarantee the learner will successfully complete the course</w:t>
            </w:r>
          </w:p>
          <w:p w14:paraId="058852EE" w14:textId="77777777" w:rsidR="00BF1AC5" w:rsidRPr="00CB676B" w:rsidRDefault="00BF1AC5" w:rsidP="003879C0">
            <w:pPr>
              <w:widowControl w:val="0"/>
              <w:ind w:left="565" w:hanging="425"/>
              <w:rPr>
                <w:rFonts w:asciiTheme="majorHAnsi" w:hAnsiTheme="majorHAnsi" w:cstheme="majorHAnsi"/>
              </w:rPr>
            </w:pPr>
            <w:sdt>
              <w:sdtPr>
                <w:rPr>
                  <w:rFonts w:asciiTheme="majorHAnsi" w:hAnsiTheme="majorHAnsi" w:cstheme="majorHAnsi"/>
                </w:rPr>
                <w:id w:val="-211558501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Pr="00CB676B">
              <w:rPr>
                <w:rFonts w:asciiTheme="majorHAnsi" w:hAnsiTheme="majorHAnsi" w:cstheme="majorHAnsi"/>
              </w:rPr>
              <w:t>An RTO is not permitted to advertise on social media</w:t>
            </w:r>
          </w:p>
          <w:p w14:paraId="59E2204B" w14:textId="77777777" w:rsidR="00BF1AC5" w:rsidRDefault="00BF1AC5" w:rsidP="003879C0">
            <w:pPr>
              <w:widowControl w:val="0"/>
              <w:ind w:left="565" w:hanging="425"/>
              <w:rPr>
                <w:rFonts w:asciiTheme="majorHAnsi" w:hAnsiTheme="majorHAnsi" w:cstheme="majorHAnsi"/>
              </w:rPr>
            </w:pPr>
            <w:sdt>
              <w:sdtPr>
                <w:rPr>
                  <w:rFonts w:asciiTheme="majorHAnsi" w:hAnsiTheme="majorHAnsi" w:cstheme="majorHAnsi"/>
                </w:rPr>
                <w:id w:val="169565463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sidRPr="00CB676B">
              <w:rPr>
                <w:rFonts w:asciiTheme="majorHAnsi" w:hAnsiTheme="majorHAnsi" w:cstheme="majorHAnsi"/>
              </w:rPr>
              <w:t>An RTO must accurately represent the services it provides and the training products on its scope of registration</w:t>
            </w:r>
          </w:p>
        </w:tc>
      </w:tr>
      <w:tr w:rsidR="00BF1AC5" w:rsidRPr="000168D1" w14:paraId="65764579"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6BE3E776" w14:textId="77777777" w:rsidR="00BF1AC5" w:rsidRPr="000168D1" w:rsidRDefault="00BF1AC5" w:rsidP="003879C0">
            <w:pPr>
              <w:widowControl w:val="0"/>
              <w:rPr>
                <w:rFonts w:asciiTheme="majorHAnsi" w:hAnsiTheme="majorHAnsi" w:cstheme="majorHAnsi"/>
              </w:rPr>
            </w:pPr>
            <w:r>
              <w:rPr>
                <w:rFonts w:asciiTheme="majorHAnsi" w:hAnsiTheme="majorHAnsi" w:cstheme="majorHAnsi"/>
              </w:rPr>
              <w:t>4</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1338E9C" w14:textId="77777777" w:rsidR="00BF1AC5" w:rsidRPr="00CB676B"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Standards – Using NRT and AQF logos.</w:t>
            </w:r>
          </w:p>
          <w:p w14:paraId="51F2AA26" w14:textId="77777777" w:rsidR="00BF1AC5" w:rsidRPr="00CB676B"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Select all that apply</w:t>
            </w:r>
          </w:p>
        </w:tc>
      </w:tr>
      <w:tr w:rsidR="00BF1AC5" w:rsidRPr="000168D1" w14:paraId="3BCB622F"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055432B7"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A2A3E59"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48655517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Once a Training Organisation is registered, they can display the NRT logo on their promotional materials for both nationally recognised training and non-accredited training</w:t>
            </w:r>
          </w:p>
          <w:p w14:paraId="11A681B9"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2976397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Pr="00CB676B">
              <w:rPr>
                <w:rFonts w:asciiTheme="majorHAnsi" w:hAnsiTheme="majorHAnsi" w:cstheme="majorHAnsi"/>
              </w:rPr>
              <w:t>An</w:t>
            </w:r>
            <w:r>
              <w:rPr>
                <w:rFonts w:asciiTheme="majorHAnsi" w:hAnsiTheme="majorHAnsi" w:cstheme="majorHAnsi"/>
              </w:rPr>
              <w:t xml:space="preserve"> RTO can display the NRT logo when advertising a training product that is registered on their scope</w:t>
            </w:r>
          </w:p>
        </w:tc>
      </w:tr>
      <w:tr w:rsidR="00BF1AC5" w:rsidRPr="000168D1" w14:paraId="013D2694"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048285F6" w14:textId="77777777" w:rsidR="00BF1AC5" w:rsidRPr="000168D1" w:rsidRDefault="00BF1AC5" w:rsidP="003879C0">
            <w:pPr>
              <w:widowControl w:val="0"/>
              <w:rPr>
                <w:rFonts w:asciiTheme="majorHAnsi" w:hAnsiTheme="majorHAnsi" w:cstheme="majorHAnsi"/>
              </w:rPr>
            </w:pPr>
            <w:r>
              <w:rPr>
                <w:rFonts w:asciiTheme="majorHAnsi" w:hAnsiTheme="majorHAnsi" w:cstheme="majorHAnsi"/>
              </w:rPr>
              <w:t>5</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E59DC87" w14:textId="77777777" w:rsidR="00BF1AC5"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 xml:space="preserve">Standards – </w:t>
            </w:r>
            <w:r>
              <w:rPr>
                <w:rFonts w:asciiTheme="majorHAnsi" w:hAnsiTheme="majorHAnsi" w:cstheme="majorHAnsi"/>
                <w:b/>
                <w:bCs/>
              </w:rPr>
              <w:t>Third Party Arrangements</w:t>
            </w:r>
          </w:p>
          <w:p w14:paraId="786DD652" w14:textId="77777777" w:rsidR="00BF1AC5" w:rsidRPr="00D51F2B" w:rsidRDefault="00BF1AC5" w:rsidP="003879C0">
            <w:pPr>
              <w:widowControl w:val="0"/>
              <w:spacing w:after="80"/>
              <w:ind w:left="140"/>
              <w:rPr>
                <w:rFonts w:asciiTheme="majorHAnsi" w:hAnsiTheme="majorHAnsi" w:cstheme="majorHAnsi"/>
              </w:rPr>
            </w:pPr>
            <w:r>
              <w:rPr>
                <w:rFonts w:asciiTheme="majorHAnsi" w:hAnsiTheme="majorHAnsi" w:cstheme="majorHAnsi"/>
              </w:rPr>
              <w:t>An RTO must register with ASQA when working with a third party for which three (3) services?</w:t>
            </w:r>
          </w:p>
          <w:p w14:paraId="28C3F93B" w14:textId="77777777" w:rsidR="00BF1AC5" w:rsidRPr="00CB676B"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Select</w:t>
            </w:r>
            <w:r>
              <w:rPr>
                <w:rFonts w:asciiTheme="majorHAnsi" w:hAnsiTheme="majorHAnsi" w:cstheme="majorHAnsi"/>
                <w:b/>
                <w:bCs/>
              </w:rPr>
              <w:t xml:space="preserve"> three (</w:t>
            </w:r>
            <w:proofErr w:type="gramStart"/>
            <w:r>
              <w:rPr>
                <w:rFonts w:asciiTheme="majorHAnsi" w:hAnsiTheme="majorHAnsi" w:cstheme="majorHAnsi"/>
                <w:b/>
                <w:bCs/>
              </w:rPr>
              <w:t>3)…</w:t>
            </w:r>
            <w:proofErr w:type="gramEnd"/>
          </w:p>
        </w:tc>
      </w:tr>
      <w:tr w:rsidR="00BF1AC5" w:rsidRPr="000168D1" w14:paraId="54E4CA6B"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21FD9C96"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196CEF67"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79143795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Marketing and recruitment services</w:t>
            </w:r>
          </w:p>
          <w:p w14:paraId="0328F749"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93448457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RTO consulting services</w:t>
            </w:r>
          </w:p>
          <w:p w14:paraId="55A35178"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214222683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Issuing results</w:t>
            </w:r>
          </w:p>
          <w:p w14:paraId="757955A7"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31965193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Access to facilities and resources</w:t>
            </w:r>
          </w:p>
          <w:p w14:paraId="4AD7D3CA"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41192142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Training and assessment of a training product</w:t>
            </w:r>
          </w:p>
        </w:tc>
      </w:tr>
      <w:tr w:rsidR="00BF1AC5" w:rsidRPr="000168D1" w14:paraId="00D5F69D"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68364322" w14:textId="77777777" w:rsidR="00BF1AC5" w:rsidRPr="000168D1" w:rsidRDefault="00BF1AC5" w:rsidP="003879C0">
            <w:pPr>
              <w:widowControl w:val="0"/>
              <w:rPr>
                <w:rFonts w:asciiTheme="majorHAnsi" w:hAnsiTheme="majorHAnsi" w:cstheme="majorHAnsi"/>
              </w:rPr>
            </w:pPr>
            <w:r>
              <w:rPr>
                <w:rFonts w:asciiTheme="majorHAnsi" w:hAnsiTheme="majorHAnsi" w:cstheme="majorHAnsi"/>
              </w:rPr>
              <w:t>6</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4BA6E82" w14:textId="77777777" w:rsidR="00BF1AC5"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 xml:space="preserve">Standards – </w:t>
            </w:r>
            <w:r>
              <w:rPr>
                <w:rFonts w:asciiTheme="majorHAnsi" w:hAnsiTheme="majorHAnsi" w:cstheme="majorHAnsi"/>
                <w:b/>
                <w:bCs/>
              </w:rPr>
              <w:t>Recruitment of students</w:t>
            </w:r>
          </w:p>
          <w:p w14:paraId="7F2E2E11" w14:textId="77777777" w:rsidR="00BF1AC5" w:rsidRPr="00D51F2B" w:rsidRDefault="00BF1AC5" w:rsidP="003879C0">
            <w:pPr>
              <w:widowControl w:val="0"/>
              <w:spacing w:after="80"/>
              <w:ind w:left="140"/>
              <w:rPr>
                <w:rFonts w:asciiTheme="majorHAnsi" w:hAnsiTheme="majorHAnsi" w:cstheme="majorHAnsi"/>
              </w:rPr>
            </w:pPr>
            <w:r w:rsidRPr="005928EA">
              <w:rPr>
                <w:rFonts w:asciiTheme="majorHAnsi" w:hAnsiTheme="majorHAnsi" w:cstheme="majorHAnsi"/>
              </w:rPr>
              <w:t>Complaints about student information, enrolment and marketing are consistently among the top ten categories of complaints about RTOs that ASQA receives. Students can submit Training Provider feedback by which two (2) of the following options:</w:t>
            </w:r>
          </w:p>
          <w:p w14:paraId="29AA2EE6" w14:textId="77777777" w:rsidR="00BF1AC5" w:rsidRPr="00CB676B"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Select</w:t>
            </w:r>
            <w:r>
              <w:rPr>
                <w:rFonts w:asciiTheme="majorHAnsi" w:hAnsiTheme="majorHAnsi" w:cstheme="majorHAnsi"/>
                <w:b/>
                <w:bCs/>
              </w:rPr>
              <w:t xml:space="preserve"> two (</w:t>
            </w:r>
            <w:proofErr w:type="gramStart"/>
            <w:r>
              <w:rPr>
                <w:rFonts w:asciiTheme="majorHAnsi" w:hAnsiTheme="majorHAnsi" w:cstheme="majorHAnsi"/>
                <w:b/>
                <w:bCs/>
              </w:rPr>
              <w:t>2)…</w:t>
            </w:r>
            <w:proofErr w:type="gramEnd"/>
          </w:p>
        </w:tc>
      </w:tr>
      <w:tr w:rsidR="00BF1AC5" w:rsidRPr="000168D1" w14:paraId="4252F82F"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2B629C55"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11444AC"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4730326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National Training Complaints Hotline - 133873</w:t>
            </w:r>
          </w:p>
          <w:p w14:paraId="019B26A9"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5435287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Posting on ASQA’s social media sites</w:t>
            </w:r>
          </w:p>
          <w:p w14:paraId="3826C4A6"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211496825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Completing the complaints form of ASQA website</w:t>
            </w:r>
          </w:p>
        </w:tc>
      </w:tr>
      <w:tr w:rsidR="00BF1AC5" w:rsidRPr="000168D1" w14:paraId="5FD05897"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0407EAC9" w14:textId="77777777" w:rsidR="00BF1AC5" w:rsidRPr="000168D1" w:rsidRDefault="00BF1AC5" w:rsidP="003879C0">
            <w:pPr>
              <w:widowControl w:val="0"/>
              <w:rPr>
                <w:rFonts w:asciiTheme="majorHAnsi" w:hAnsiTheme="majorHAnsi" w:cstheme="majorHAnsi"/>
              </w:rPr>
            </w:pPr>
            <w:r>
              <w:rPr>
                <w:rFonts w:asciiTheme="majorHAnsi" w:hAnsiTheme="majorHAnsi" w:cstheme="majorHAnsi"/>
              </w:rPr>
              <w:t>7</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EC6CDFA" w14:textId="77777777" w:rsidR="00BF1AC5"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 xml:space="preserve">Standards – </w:t>
            </w:r>
            <w:r>
              <w:rPr>
                <w:rFonts w:asciiTheme="majorHAnsi" w:hAnsiTheme="majorHAnsi" w:cstheme="majorHAnsi"/>
                <w:b/>
                <w:bCs/>
              </w:rPr>
              <w:t>Identifying and meeting learner needs (including learner support)</w:t>
            </w:r>
          </w:p>
          <w:p w14:paraId="6BD8C90F" w14:textId="77777777" w:rsidR="00BF1AC5" w:rsidRPr="00D51F2B" w:rsidRDefault="00BF1AC5" w:rsidP="003879C0">
            <w:pPr>
              <w:widowControl w:val="0"/>
              <w:spacing w:after="80"/>
              <w:ind w:left="140"/>
              <w:rPr>
                <w:rFonts w:asciiTheme="majorHAnsi" w:hAnsiTheme="majorHAnsi" w:cstheme="majorHAnsi"/>
              </w:rPr>
            </w:pPr>
            <w:r w:rsidRPr="00F11F8E">
              <w:rPr>
                <w:rFonts w:asciiTheme="majorHAnsi" w:hAnsiTheme="majorHAnsi" w:cstheme="majorHAnsi"/>
              </w:rPr>
              <w:t>‘Learner support’ includes educational and support services a learner needs to assist them in their training.  RTOs should at a minimum provide the following support.</w:t>
            </w:r>
          </w:p>
          <w:p w14:paraId="76A62B19" w14:textId="77777777" w:rsidR="00BF1AC5" w:rsidRPr="00CB676B" w:rsidRDefault="00BF1AC5" w:rsidP="003879C0">
            <w:pPr>
              <w:widowControl w:val="0"/>
              <w:spacing w:after="80"/>
              <w:ind w:left="140"/>
              <w:rPr>
                <w:rFonts w:asciiTheme="majorHAnsi" w:hAnsiTheme="majorHAnsi" w:cstheme="majorHAnsi"/>
                <w:b/>
                <w:bCs/>
              </w:rPr>
            </w:pPr>
            <w:r w:rsidRPr="00F11F8E">
              <w:rPr>
                <w:rFonts w:asciiTheme="majorHAnsi" w:hAnsiTheme="majorHAnsi" w:cstheme="majorHAnsi"/>
                <w:b/>
                <w:bCs/>
              </w:rPr>
              <w:t xml:space="preserve">Select </w:t>
            </w:r>
            <w:proofErr w:type="gramStart"/>
            <w:r w:rsidRPr="00F11F8E">
              <w:rPr>
                <w:rFonts w:asciiTheme="majorHAnsi" w:hAnsiTheme="majorHAnsi" w:cstheme="majorHAnsi"/>
                <w:b/>
                <w:bCs/>
              </w:rPr>
              <w:t>two(</w:t>
            </w:r>
            <w:proofErr w:type="gramEnd"/>
            <w:r w:rsidRPr="00F11F8E">
              <w:rPr>
                <w:rFonts w:asciiTheme="majorHAnsi" w:hAnsiTheme="majorHAnsi" w:cstheme="majorHAnsi"/>
                <w:b/>
                <w:bCs/>
              </w:rPr>
              <w:t>2) from list:</w:t>
            </w:r>
          </w:p>
        </w:tc>
      </w:tr>
      <w:tr w:rsidR="00BF1AC5" w:rsidRPr="000168D1" w14:paraId="0E5A3610"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56E37218"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E9CE95E"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51531346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Only enrol learners who don’t need support</w:t>
            </w:r>
          </w:p>
          <w:p w14:paraId="14B1B582"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75789720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Identify any requirements such as LLN or physical capabilities learners need to complete course</w:t>
            </w:r>
          </w:p>
          <w:p w14:paraId="008D0789"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66465621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Provide open access to all courses</w:t>
            </w:r>
          </w:p>
          <w:p w14:paraId="3D66B4F0"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67646920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Reject the enrolment request of students who lack computer skills</w:t>
            </w:r>
          </w:p>
          <w:p w14:paraId="28382E70"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201865352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Develop strategies to make support available where gaps are identified</w:t>
            </w:r>
          </w:p>
        </w:tc>
      </w:tr>
      <w:tr w:rsidR="00BF1AC5" w:rsidRPr="000168D1" w14:paraId="5B04D505"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35D8C035" w14:textId="77777777" w:rsidR="00BF1AC5" w:rsidRPr="000168D1" w:rsidRDefault="00BF1AC5" w:rsidP="003879C0">
            <w:pPr>
              <w:widowControl w:val="0"/>
              <w:rPr>
                <w:rFonts w:asciiTheme="majorHAnsi" w:hAnsiTheme="majorHAnsi" w:cstheme="majorHAnsi"/>
              </w:rPr>
            </w:pPr>
            <w:r>
              <w:rPr>
                <w:rFonts w:asciiTheme="majorHAnsi" w:hAnsiTheme="majorHAnsi" w:cstheme="majorHAnsi"/>
              </w:rPr>
              <w:t>8</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752742A" w14:textId="77777777" w:rsidR="00BF1AC5" w:rsidRDefault="00BF1AC5" w:rsidP="003879C0">
            <w:pPr>
              <w:widowControl w:val="0"/>
              <w:spacing w:after="80"/>
              <w:ind w:left="140"/>
              <w:rPr>
                <w:rFonts w:asciiTheme="majorHAnsi" w:hAnsiTheme="majorHAnsi" w:cstheme="majorHAnsi"/>
                <w:b/>
                <w:bCs/>
              </w:rPr>
            </w:pPr>
            <w:r w:rsidRPr="00CB676B">
              <w:rPr>
                <w:rFonts w:asciiTheme="majorHAnsi" w:hAnsiTheme="majorHAnsi" w:cstheme="majorHAnsi"/>
                <w:b/>
                <w:bCs/>
              </w:rPr>
              <w:t xml:space="preserve">Standards – </w:t>
            </w:r>
            <w:r>
              <w:rPr>
                <w:rFonts w:asciiTheme="majorHAnsi" w:hAnsiTheme="majorHAnsi" w:cstheme="majorHAnsi"/>
                <w:b/>
                <w:bCs/>
              </w:rPr>
              <w:t xml:space="preserve">Recruiting trainers and </w:t>
            </w:r>
            <w:proofErr w:type="gramStart"/>
            <w:r>
              <w:rPr>
                <w:rFonts w:asciiTheme="majorHAnsi" w:hAnsiTheme="majorHAnsi" w:cstheme="majorHAnsi"/>
                <w:b/>
                <w:bCs/>
              </w:rPr>
              <w:t>assessors</w:t>
            </w:r>
            <w:proofErr w:type="gramEnd"/>
          </w:p>
          <w:p w14:paraId="113F50F8" w14:textId="77777777" w:rsidR="00BF1AC5" w:rsidRPr="00D51F2B" w:rsidRDefault="00BF1AC5" w:rsidP="003879C0">
            <w:pPr>
              <w:widowControl w:val="0"/>
              <w:spacing w:after="80"/>
              <w:ind w:left="140"/>
              <w:rPr>
                <w:rFonts w:asciiTheme="majorHAnsi" w:hAnsiTheme="majorHAnsi" w:cstheme="majorHAnsi"/>
              </w:rPr>
            </w:pPr>
            <w:r w:rsidRPr="00BF1AC5">
              <w:rPr>
                <w:rFonts w:asciiTheme="majorHAnsi" w:hAnsiTheme="majorHAnsi" w:cstheme="majorHAnsi"/>
              </w:rPr>
              <w:t>An RTO must ensure they recruit qualified trainers and assessors to ensure that students are receiving training and assessment from those who understand how to best deliver vocational education.</w:t>
            </w:r>
          </w:p>
          <w:p w14:paraId="4511E82D" w14:textId="77777777" w:rsidR="00BF1AC5" w:rsidRPr="00CB676B" w:rsidRDefault="00BF1AC5" w:rsidP="003879C0">
            <w:pPr>
              <w:widowControl w:val="0"/>
              <w:spacing w:after="80"/>
              <w:ind w:left="140"/>
              <w:rPr>
                <w:rFonts w:asciiTheme="majorHAnsi" w:hAnsiTheme="majorHAnsi" w:cstheme="majorHAnsi"/>
                <w:b/>
                <w:bCs/>
              </w:rPr>
            </w:pPr>
            <w:r w:rsidRPr="00BF1AC5">
              <w:rPr>
                <w:rFonts w:asciiTheme="majorHAnsi" w:hAnsiTheme="majorHAnsi" w:cstheme="majorHAnsi"/>
                <w:b/>
                <w:bCs/>
              </w:rPr>
              <w:t xml:space="preserve">Select </w:t>
            </w:r>
            <w:proofErr w:type="gramStart"/>
            <w:r w:rsidRPr="00BF1AC5">
              <w:rPr>
                <w:rFonts w:asciiTheme="majorHAnsi" w:hAnsiTheme="majorHAnsi" w:cstheme="majorHAnsi"/>
                <w:b/>
                <w:bCs/>
              </w:rPr>
              <w:t>three(</w:t>
            </w:r>
            <w:proofErr w:type="gramEnd"/>
            <w:r w:rsidRPr="00BF1AC5">
              <w:rPr>
                <w:rFonts w:asciiTheme="majorHAnsi" w:hAnsiTheme="majorHAnsi" w:cstheme="majorHAnsi"/>
                <w:b/>
                <w:bCs/>
              </w:rPr>
              <w:t>3) suitable qualifications that trainers and assessors could hold (as at January 2023)-  from the list.</w:t>
            </w:r>
          </w:p>
        </w:tc>
      </w:tr>
      <w:tr w:rsidR="00BF1AC5" w:rsidRPr="000168D1" w14:paraId="64248C42"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636D1661"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B0060DA"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202362782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proofErr w:type="gramStart"/>
            <w:r>
              <w:rPr>
                <w:rFonts w:asciiTheme="majorHAnsi" w:hAnsiTheme="majorHAnsi" w:cstheme="majorHAnsi"/>
              </w:rPr>
              <w:t>Bachelor in Education</w:t>
            </w:r>
            <w:proofErr w:type="gramEnd"/>
          </w:p>
          <w:p w14:paraId="08906E54"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95693839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proofErr w:type="gramStart"/>
            <w:r>
              <w:rPr>
                <w:rFonts w:asciiTheme="majorHAnsi" w:hAnsiTheme="majorHAnsi" w:cstheme="majorHAnsi"/>
              </w:rPr>
              <w:t>Bachelor in Early Childhood</w:t>
            </w:r>
            <w:proofErr w:type="gramEnd"/>
          </w:p>
          <w:p w14:paraId="27E54BFB"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30624379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TAE40116 Certificate in Training and Assessment (or successor)</w:t>
            </w:r>
          </w:p>
          <w:p w14:paraId="22A0B041"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83853075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proofErr w:type="gramStart"/>
            <w:r>
              <w:rPr>
                <w:rFonts w:asciiTheme="majorHAnsi" w:hAnsiTheme="majorHAnsi" w:cstheme="majorHAnsi"/>
              </w:rPr>
              <w:t>Masters in Teaching</w:t>
            </w:r>
            <w:proofErr w:type="gramEnd"/>
          </w:p>
          <w:p w14:paraId="09967FD0"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83473435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TAE40110 Certificate IV in Training and Assessment plus the TAELLN411 and TAEASS502 (or previous / successor versions)</w:t>
            </w:r>
          </w:p>
          <w:p w14:paraId="6DB20C00"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62130121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f) </w:t>
            </w:r>
            <w:proofErr w:type="gramStart"/>
            <w:r>
              <w:rPr>
                <w:rFonts w:asciiTheme="majorHAnsi" w:hAnsiTheme="majorHAnsi" w:cstheme="majorHAnsi"/>
              </w:rPr>
              <w:t>Bachelor in Teaching</w:t>
            </w:r>
            <w:proofErr w:type="gramEnd"/>
          </w:p>
          <w:p w14:paraId="62835A1A" w14:textId="7777777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75755559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g) A diploma or higher-level qualification in adult education</w:t>
            </w:r>
          </w:p>
        </w:tc>
      </w:tr>
      <w:tr w:rsidR="00BF1AC5" w:rsidRPr="000168D1" w14:paraId="1752A23A"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35E12F72" w14:textId="12C02B2C" w:rsidR="00BF1AC5" w:rsidRPr="000168D1" w:rsidRDefault="00BF1AC5" w:rsidP="003879C0">
            <w:pPr>
              <w:widowControl w:val="0"/>
              <w:rPr>
                <w:rFonts w:asciiTheme="majorHAnsi" w:hAnsiTheme="majorHAnsi" w:cstheme="majorHAnsi"/>
              </w:rPr>
            </w:pPr>
            <w:bookmarkStart w:id="0" w:name="_Hlk147316144"/>
            <w:r>
              <w:rPr>
                <w:rFonts w:asciiTheme="majorHAnsi" w:hAnsiTheme="majorHAnsi" w:cstheme="majorHAnsi"/>
              </w:rPr>
              <w:t>9</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AE5E5EF" w14:textId="75E46F19" w:rsidR="00BF1AC5" w:rsidRDefault="00BF1AC5" w:rsidP="003879C0">
            <w:pPr>
              <w:widowControl w:val="0"/>
              <w:spacing w:after="80"/>
              <w:ind w:left="140"/>
              <w:rPr>
                <w:rFonts w:asciiTheme="majorHAnsi" w:hAnsiTheme="majorHAnsi" w:cstheme="majorHAnsi"/>
                <w:b/>
                <w:bCs/>
              </w:rPr>
            </w:pPr>
            <w:r>
              <w:rPr>
                <w:rFonts w:asciiTheme="majorHAnsi" w:hAnsiTheme="majorHAnsi" w:cstheme="majorHAnsi"/>
                <w:b/>
                <w:bCs/>
              </w:rPr>
              <w:t xml:space="preserve">Professional currency – Recruiting trainers and </w:t>
            </w:r>
            <w:proofErr w:type="gramStart"/>
            <w:r>
              <w:rPr>
                <w:rFonts w:asciiTheme="majorHAnsi" w:hAnsiTheme="majorHAnsi" w:cstheme="majorHAnsi"/>
                <w:b/>
                <w:bCs/>
              </w:rPr>
              <w:t>assessors</w:t>
            </w:r>
            <w:proofErr w:type="gramEnd"/>
          </w:p>
          <w:p w14:paraId="00B2BA2D" w14:textId="554C1F25" w:rsidR="00BF1AC5" w:rsidRPr="00D51F2B" w:rsidRDefault="00BF1AC5" w:rsidP="003879C0">
            <w:pPr>
              <w:widowControl w:val="0"/>
              <w:spacing w:after="80"/>
              <w:ind w:left="140"/>
              <w:rPr>
                <w:rFonts w:asciiTheme="majorHAnsi" w:hAnsiTheme="majorHAnsi" w:cstheme="majorHAnsi"/>
              </w:rPr>
            </w:pPr>
            <w:r w:rsidRPr="00BF1AC5">
              <w:rPr>
                <w:rFonts w:asciiTheme="majorHAnsi" w:hAnsiTheme="majorHAnsi" w:cstheme="majorHAnsi"/>
              </w:rPr>
              <w:t>RTO’s must also ensure that training and assessment is only delivered by persons who have the following:</w:t>
            </w:r>
          </w:p>
          <w:p w14:paraId="639CF43D" w14:textId="4CD2C528" w:rsidR="00BF1AC5" w:rsidRPr="00CB676B" w:rsidRDefault="00BF1AC5" w:rsidP="003879C0">
            <w:pPr>
              <w:widowControl w:val="0"/>
              <w:spacing w:after="80"/>
              <w:ind w:left="140"/>
              <w:rPr>
                <w:rFonts w:asciiTheme="majorHAnsi" w:hAnsiTheme="majorHAnsi" w:cstheme="majorHAnsi"/>
                <w:b/>
                <w:bCs/>
              </w:rPr>
            </w:pPr>
            <w:r w:rsidRPr="00BF1AC5">
              <w:rPr>
                <w:rFonts w:asciiTheme="majorHAnsi" w:hAnsiTheme="majorHAnsi" w:cstheme="majorHAnsi"/>
                <w:b/>
                <w:bCs/>
              </w:rPr>
              <w:t>Select three (3) requirements from the list.</w:t>
            </w:r>
          </w:p>
        </w:tc>
      </w:tr>
      <w:tr w:rsidR="00BF1AC5" w:rsidRPr="000168D1" w14:paraId="344B55CF" w14:textId="77777777" w:rsidTr="00270F7B">
        <w:trPr>
          <w:cantSplit/>
        </w:trPr>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582656BF"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1DAC8C2" w14:textId="0FBDBA58"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29636035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00270F7B">
              <w:rPr>
                <w:rFonts w:asciiTheme="majorHAnsi" w:hAnsiTheme="majorHAnsi" w:cstheme="majorHAnsi"/>
              </w:rPr>
              <w:t>Vocational competencies at least to the level being delivered and assessed</w:t>
            </w:r>
          </w:p>
          <w:p w14:paraId="51549F7B" w14:textId="7D53D1A7"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325486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00270F7B">
              <w:rPr>
                <w:rFonts w:asciiTheme="majorHAnsi" w:hAnsiTheme="majorHAnsi" w:cstheme="majorHAnsi"/>
              </w:rPr>
              <w:t>Past experience in the industry</w:t>
            </w:r>
          </w:p>
          <w:p w14:paraId="367705D4" w14:textId="73B1BB94"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67700938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00270F7B">
              <w:rPr>
                <w:rFonts w:asciiTheme="majorHAnsi" w:hAnsiTheme="majorHAnsi" w:cstheme="majorHAnsi"/>
              </w:rPr>
              <w:t>Current industry skills directly relevant to the training and assessment being provided</w:t>
            </w:r>
          </w:p>
          <w:p w14:paraId="0F276F2F" w14:textId="5D128BD3"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89812075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00270F7B">
              <w:rPr>
                <w:rFonts w:asciiTheme="majorHAnsi" w:hAnsiTheme="majorHAnsi" w:cstheme="majorHAnsi"/>
              </w:rPr>
              <w:t>The actual qualification that they are delivering</w:t>
            </w:r>
          </w:p>
          <w:p w14:paraId="76E11764" w14:textId="32246902"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67948786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sidR="00270F7B">
              <w:rPr>
                <w:rFonts w:asciiTheme="majorHAnsi" w:hAnsiTheme="majorHAnsi" w:cstheme="majorHAnsi"/>
              </w:rPr>
              <w:t>Current knowledge and skills in vocational training and learning that informs their training and assessment.</w:t>
            </w:r>
          </w:p>
        </w:tc>
      </w:tr>
      <w:bookmarkEnd w:id="0"/>
      <w:tr w:rsidR="00BF1AC5" w:rsidRPr="000168D1" w14:paraId="414F4347"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07EB00EC" w14:textId="1C5DF045" w:rsidR="00BF1AC5" w:rsidRPr="000168D1" w:rsidRDefault="00BF1AC5" w:rsidP="003879C0">
            <w:pPr>
              <w:widowControl w:val="0"/>
              <w:rPr>
                <w:rFonts w:asciiTheme="majorHAnsi" w:hAnsiTheme="majorHAnsi" w:cstheme="majorHAnsi"/>
              </w:rPr>
            </w:pPr>
            <w:r>
              <w:rPr>
                <w:rFonts w:asciiTheme="majorHAnsi" w:hAnsiTheme="majorHAnsi" w:cstheme="majorHAnsi"/>
              </w:rPr>
              <w:t>10</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8F11CF" w14:textId="6D8E0264" w:rsidR="00BF1AC5" w:rsidRDefault="00BF1AC5" w:rsidP="003879C0">
            <w:pPr>
              <w:widowControl w:val="0"/>
              <w:spacing w:after="80"/>
              <w:ind w:left="140"/>
              <w:rPr>
                <w:rFonts w:asciiTheme="majorHAnsi" w:hAnsiTheme="majorHAnsi" w:cstheme="majorHAnsi"/>
                <w:b/>
                <w:bCs/>
              </w:rPr>
            </w:pPr>
            <w:r w:rsidRPr="00BF1AC5">
              <w:rPr>
                <w:rFonts w:asciiTheme="majorHAnsi" w:hAnsiTheme="majorHAnsi" w:cstheme="majorHAnsi"/>
                <w:b/>
                <w:bCs/>
              </w:rPr>
              <w:t xml:space="preserve">Vocational competency - Requirements for maintaining vocational </w:t>
            </w:r>
            <w:proofErr w:type="gramStart"/>
            <w:r w:rsidRPr="00BF1AC5">
              <w:rPr>
                <w:rFonts w:asciiTheme="majorHAnsi" w:hAnsiTheme="majorHAnsi" w:cstheme="majorHAnsi"/>
                <w:b/>
                <w:bCs/>
              </w:rPr>
              <w:t>competency</w:t>
            </w:r>
            <w:proofErr w:type="gramEnd"/>
          </w:p>
          <w:p w14:paraId="54AB1541" w14:textId="2CF4A73F" w:rsidR="00BF1AC5" w:rsidRPr="00D51F2B" w:rsidRDefault="00BF1AC5" w:rsidP="003879C0">
            <w:pPr>
              <w:widowControl w:val="0"/>
              <w:spacing w:after="80"/>
              <w:ind w:left="140"/>
              <w:rPr>
                <w:rFonts w:asciiTheme="majorHAnsi" w:hAnsiTheme="majorHAnsi" w:cstheme="majorHAnsi"/>
              </w:rPr>
            </w:pPr>
            <w:r w:rsidRPr="00BF1AC5">
              <w:rPr>
                <w:rFonts w:asciiTheme="majorHAnsi" w:hAnsiTheme="majorHAnsi" w:cstheme="majorHAnsi"/>
              </w:rPr>
              <w:t>Trainers and Assessors working in the VET sector must undertake ongoing professional development in the field of ....</w:t>
            </w:r>
          </w:p>
          <w:p w14:paraId="425B3D66" w14:textId="2088320F" w:rsidR="00BF1AC5" w:rsidRPr="00CB676B" w:rsidRDefault="00BF1AC5" w:rsidP="003879C0">
            <w:pPr>
              <w:widowControl w:val="0"/>
              <w:spacing w:after="80"/>
              <w:ind w:left="140"/>
              <w:rPr>
                <w:rFonts w:asciiTheme="majorHAnsi" w:hAnsiTheme="majorHAnsi" w:cstheme="majorHAnsi"/>
                <w:b/>
                <w:bCs/>
              </w:rPr>
            </w:pPr>
            <w:r w:rsidRPr="00BF1AC5">
              <w:rPr>
                <w:rFonts w:asciiTheme="majorHAnsi" w:hAnsiTheme="majorHAnsi" w:cstheme="majorHAnsi"/>
                <w:b/>
                <w:bCs/>
              </w:rPr>
              <w:t>Select two (2) from the list below.</w:t>
            </w:r>
          </w:p>
        </w:tc>
      </w:tr>
      <w:tr w:rsidR="00BF1AC5" w:rsidRPr="000168D1" w14:paraId="36C080D2"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18D4D0BD"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3758A340" w14:textId="3210AE96"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68818282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00270F7B">
              <w:rPr>
                <w:rFonts w:asciiTheme="majorHAnsi" w:hAnsiTheme="majorHAnsi" w:cstheme="majorHAnsi"/>
              </w:rPr>
              <w:t>The knowledge and practice of vocational training</w:t>
            </w:r>
          </w:p>
          <w:p w14:paraId="5E7B97C1" w14:textId="35DEB8BD"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33392619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00270F7B">
              <w:rPr>
                <w:rFonts w:asciiTheme="majorHAnsi" w:hAnsiTheme="majorHAnsi" w:cstheme="majorHAnsi"/>
              </w:rPr>
              <w:t>Labour market updates</w:t>
            </w:r>
          </w:p>
          <w:p w14:paraId="4679A838" w14:textId="508588C6"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211743538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00270F7B">
              <w:rPr>
                <w:rFonts w:asciiTheme="majorHAnsi" w:hAnsiTheme="majorHAnsi" w:cstheme="majorHAnsi"/>
              </w:rPr>
              <w:t>Learning and assessment including competency-based training and assessment</w:t>
            </w:r>
          </w:p>
          <w:p w14:paraId="443755C5" w14:textId="6DFEEFD8"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209720606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00270F7B">
              <w:rPr>
                <w:rFonts w:asciiTheme="majorHAnsi" w:hAnsiTheme="majorHAnsi" w:cstheme="majorHAnsi"/>
              </w:rPr>
              <w:t>Government funded training options</w:t>
            </w:r>
          </w:p>
          <w:p w14:paraId="19E22FD9" w14:textId="7C61777A"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9162901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00270F7B">
              <w:rPr>
                <w:rFonts w:asciiTheme="majorHAnsi" w:hAnsiTheme="majorHAnsi" w:cstheme="majorHAnsi"/>
              </w:rPr>
              <w:t>e) CPR</w:t>
            </w:r>
          </w:p>
          <w:p w14:paraId="14D47CB2" w14:textId="031D4C8C" w:rsidR="00BF1AC5" w:rsidRDefault="00BF1AC5" w:rsidP="00BF1AC5">
            <w:pPr>
              <w:widowControl w:val="0"/>
              <w:ind w:left="567" w:hanging="427"/>
              <w:rPr>
                <w:rFonts w:asciiTheme="majorHAnsi" w:hAnsiTheme="majorHAnsi" w:cstheme="majorHAnsi"/>
              </w:rPr>
            </w:pPr>
            <w:sdt>
              <w:sdtPr>
                <w:rPr>
                  <w:rFonts w:asciiTheme="majorHAnsi" w:hAnsiTheme="majorHAnsi" w:cstheme="majorHAnsi"/>
                </w:rPr>
                <w:id w:val="99893243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f) </w:t>
            </w:r>
            <w:r w:rsidR="00270F7B">
              <w:rPr>
                <w:rFonts w:asciiTheme="majorHAnsi" w:hAnsiTheme="majorHAnsi" w:cstheme="majorHAnsi"/>
              </w:rPr>
              <w:t>Classroom management</w:t>
            </w:r>
          </w:p>
        </w:tc>
      </w:tr>
      <w:tr w:rsidR="00BF1AC5" w:rsidRPr="000168D1" w14:paraId="03D06767"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17175784" w14:textId="3EE356F2" w:rsidR="00BF1AC5" w:rsidRPr="000168D1" w:rsidRDefault="00BF1AC5" w:rsidP="003879C0">
            <w:pPr>
              <w:widowControl w:val="0"/>
              <w:rPr>
                <w:rFonts w:asciiTheme="majorHAnsi" w:hAnsiTheme="majorHAnsi" w:cstheme="majorHAnsi"/>
              </w:rPr>
            </w:pPr>
            <w:r>
              <w:rPr>
                <w:rFonts w:asciiTheme="majorHAnsi" w:hAnsiTheme="majorHAnsi" w:cstheme="majorHAnsi"/>
              </w:rPr>
              <w:t>11</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58520B1" w14:textId="2A141918" w:rsidR="00BF1AC5" w:rsidRDefault="00BF1AC5" w:rsidP="003879C0">
            <w:pPr>
              <w:widowControl w:val="0"/>
              <w:spacing w:after="80"/>
              <w:ind w:left="140"/>
              <w:rPr>
                <w:rFonts w:asciiTheme="majorHAnsi" w:hAnsiTheme="majorHAnsi" w:cstheme="majorHAnsi"/>
                <w:b/>
                <w:bCs/>
              </w:rPr>
            </w:pPr>
            <w:r w:rsidRPr="00BF1AC5">
              <w:rPr>
                <w:rFonts w:asciiTheme="majorHAnsi" w:hAnsiTheme="majorHAnsi" w:cstheme="majorHAnsi"/>
                <w:b/>
                <w:bCs/>
              </w:rPr>
              <w:t xml:space="preserve">Industry Currency - Requirements for maintaining industry </w:t>
            </w:r>
            <w:proofErr w:type="gramStart"/>
            <w:r w:rsidRPr="00BF1AC5">
              <w:rPr>
                <w:rFonts w:asciiTheme="majorHAnsi" w:hAnsiTheme="majorHAnsi" w:cstheme="majorHAnsi"/>
                <w:b/>
                <w:bCs/>
              </w:rPr>
              <w:t>currency</w:t>
            </w:r>
            <w:proofErr w:type="gramEnd"/>
          </w:p>
          <w:p w14:paraId="0F4419EB" w14:textId="07D9BC2E" w:rsidR="00BF1AC5" w:rsidRPr="00D51F2B" w:rsidRDefault="00BF1AC5" w:rsidP="003879C0">
            <w:pPr>
              <w:widowControl w:val="0"/>
              <w:spacing w:after="80"/>
              <w:ind w:left="140"/>
              <w:rPr>
                <w:rFonts w:asciiTheme="majorHAnsi" w:hAnsiTheme="majorHAnsi" w:cstheme="majorHAnsi"/>
              </w:rPr>
            </w:pPr>
            <w:r w:rsidRPr="00BF1AC5">
              <w:rPr>
                <w:rFonts w:asciiTheme="majorHAnsi" w:hAnsiTheme="majorHAnsi" w:cstheme="majorHAnsi"/>
              </w:rPr>
              <w:t xml:space="preserve">Which one of the following is </w:t>
            </w:r>
            <w:r w:rsidRPr="00BF1AC5">
              <w:rPr>
                <w:rFonts w:asciiTheme="majorHAnsi" w:hAnsiTheme="majorHAnsi" w:cstheme="majorHAnsi"/>
                <w:b/>
                <w:bCs/>
              </w:rPr>
              <w:t>NOT</w:t>
            </w:r>
            <w:r w:rsidRPr="00BF1AC5">
              <w:rPr>
                <w:rFonts w:asciiTheme="majorHAnsi" w:hAnsiTheme="majorHAnsi" w:cstheme="majorHAnsi"/>
              </w:rPr>
              <w:t xml:space="preserve"> an example of how trainers and assessors can maintain their industry currency:</w:t>
            </w:r>
          </w:p>
          <w:p w14:paraId="42A30A56" w14:textId="6B58FB9D" w:rsidR="00BF1AC5" w:rsidRPr="00CB676B" w:rsidRDefault="00BF1AC5" w:rsidP="003879C0">
            <w:pPr>
              <w:widowControl w:val="0"/>
              <w:spacing w:after="80"/>
              <w:ind w:left="140"/>
              <w:rPr>
                <w:rFonts w:asciiTheme="majorHAnsi" w:hAnsiTheme="majorHAnsi" w:cstheme="majorHAnsi"/>
                <w:b/>
                <w:bCs/>
              </w:rPr>
            </w:pPr>
            <w:r w:rsidRPr="00BF1AC5">
              <w:rPr>
                <w:rFonts w:asciiTheme="majorHAnsi" w:hAnsiTheme="majorHAnsi" w:cstheme="majorHAnsi"/>
                <w:b/>
                <w:bCs/>
              </w:rPr>
              <w:t>Select</w:t>
            </w:r>
            <w:r>
              <w:rPr>
                <w:rFonts w:asciiTheme="majorHAnsi" w:hAnsiTheme="majorHAnsi" w:cstheme="majorHAnsi"/>
                <w:b/>
                <w:bCs/>
              </w:rPr>
              <w:t xml:space="preserve"> all that apply…</w:t>
            </w:r>
          </w:p>
        </w:tc>
      </w:tr>
      <w:tr w:rsidR="00BF1AC5" w:rsidRPr="000168D1" w14:paraId="47384360"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6D1B8BF1"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4D49F3A" w14:textId="676243CA"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33858091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00B62BC9">
              <w:rPr>
                <w:rFonts w:asciiTheme="majorHAnsi" w:hAnsiTheme="majorHAnsi" w:cstheme="majorHAnsi"/>
              </w:rPr>
              <w:t>Belonging to industry associations</w:t>
            </w:r>
          </w:p>
          <w:p w14:paraId="7BED4584" w14:textId="329C92BE"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1295048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00B62BC9">
              <w:rPr>
                <w:rFonts w:asciiTheme="majorHAnsi" w:hAnsiTheme="majorHAnsi" w:cstheme="majorHAnsi"/>
              </w:rPr>
              <w:t>Engaging with industry (</w:t>
            </w:r>
            <w:proofErr w:type="gramStart"/>
            <w:r w:rsidR="00B62BC9">
              <w:rPr>
                <w:rFonts w:asciiTheme="majorHAnsi" w:hAnsiTheme="majorHAnsi" w:cstheme="majorHAnsi"/>
              </w:rPr>
              <w:t>e.g.</w:t>
            </w:r>
            <w:proofErr w:type="gramEnd"/>
            <w:r w:rsidR="00B62BC9">
              <w:rPr>
                <w:rFonts w:asciiTheme="majorHAnsi" w:hAnsiTheme="majorHAnsi" w:cstheme="majorHAnsi"/>
              </w:rPr>
              <w:t xml:space="preserve"> discussions with employers or attending industry networking events)</w:t>
            </w:r>
          </w:p>
          <w:p w14:paraId="5890C3CD" w14:textId="1C5F6B3D"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65751962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00B62BC9">
              <w:rPr>
                <w:rFonts w:asciiTheme="majorHAnsi" w:hAnsiTheme="majorHAnsi" w:cstheme="majorHAnsi"/>
              </w:rPr>
              <w:t>Delivering training and assessment in a classroom</w:t>
            </w:r>
          </w:p>
          <w:p w14:paraId="44B46A36" w14:textId="7D7F297E"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43636361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00B62BC9">
              <w:rPr>
                <w:rFonts w:asciiTheme="majorHAnsi" w:hAnsiTheme="majorHAnsi" w:cstheme="majorHAnsi"/>
              </w:rPr>
              <w:t>Reading industry journals and subscriptions</w:t>
            </w:r>
          </w:p>
          <w:p w14:paraId="0E2F151C" w14:textId="1B7D478A"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21748480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sidR="00B62BC9">
              <w:rPr>
                <w:rFonts w:asciiTheme="majorHAnsi" w:hAnsiTheme="majorHAnsi" w:cstheme="majorHAnsi"/>
              </w:rPr>
              <w:t>Staying informed about changes to technology</w:t>
            </w:r>
          </w:p>
          <w:p w14:paraId="585B722E" w14:textId="6D905733" w:rsidR="00270F7B" w:rsidRDefault="00270F7B" w:rsidP="003879C0">
            <w:pPr>
              <w:widowControl w:val="0"/>
              <w:ind w:left="567" w:hanging="427"/>
              <w:rPr>
                <w:rFonts w:asciiTheme="majorHAnsi" w:hAnsiTheme="majorHAnsi" w:cstheme="majorHAnsi"/>
              </w:rPr>
            </w:pPr>
            <w:sdt>
              <w:sdtPr>
                <w:rPr>
                  <w:rFonts w:asciiTheme="majorHAnsi" w:hAnsiTheme="majorHAnsi" w:cstheme="majorHAnsi"/>
                </w:rPr>
                <w:id w:val="212349964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f) </w:t>
            </w:r>
            <w:r w:rsidR="00B62BC9">
              <w:rPr>
                <w:rFonts w:asciiTheme="majorHAnsi" w:hAnsiTheme="majorHAnsi" w:cstheme="majorHAnsi"/>
              </w:rPr>
              <w:t>Keeping up to date with changes to legislation</w:t>
            </w:r>
          </w:p>
        </w:tc>
      </w:tr>
      <w:tr w:rsidR="00BF1AC5" w:rsidRPr="000168D1" w14:paraId="2C2FB305"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4E915EF4" w14:textId="2590D146" w:rsidR="00BF1AC5" w:rsidRPr="000168D1" w:rsidRDefault="00BF1AC5" w:rsidP="003879C0">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2</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9F48970" w14:textId="6B83B68F" w:rsidR="00BF1AC5" w:rsidRDefault="00495F05" w:rsidP="003879C0">
            <w:pPr>
              <w:widowControl w:val="0"/>
              <w:spacing w:after="80"/>
              <w:ind w:left="140"/>
              <w:rPr>
                <w:rFonts w:asciiTheme="majorHAnsi" w:hAnsiTheme="majorHAnsi" w:cstheme="majorHAnsi"/>
                <w:b/>
                <w:bCs/>
              </w:rPr>
            </w:pPr>
            <w:r w:rsidRPr="00495F05">
              <w:rPr>
                <w:rFonts w:asciiTheme="majorHAnsi" w:hAnsiTheme="majorHAnsi" w:cstheme="majorHAnsi"/>
                <w:b/>
                <w:bCs/>
              </w:rPr>
              <w:t xml:space="preserve">Professional Development - Requirements for maintaining Professional Development within vocational training and </w:t>
            </w:r>
            <w:proofErr w:type="gramStart"/>
            <w:r w:rsidRPr="00495F05">
              <w:rPr>
                <w:rFonts w:asciiTheme="majorHAnsi" w:hAnsiTheme="majorHAnsi" w:cstheme="majorHAnsi"/>
                <w:b/>
                <w:bCs/>
              </w:rPr>
              <w:t>learning</w:t>
            </w:r>
            <w:proofErr w:type="gramEnd"/>
          </w:p>
          <w:p w14:paraId="75495C82" w14:textId="556FB64D" w:rsidR="00BF1AC5" w:rsidRPr="00D51F2B" w:rsidRDefault="00495F05" w:rsidP="003879C0">
            <w:pPr>
              <w:widowControl w:val="0"/>
              <w:spacing w:after="80"/>
              <w:ind w:left="140"/>
              <w:rPr>
                <w:rFonts w:asciiTheme="majorHAnsi" w:hAnsiTheme="majorHAnsi" w:cstheme="majorHAnsi"/>
              </w:rPr>
            </w:pPr>
            <w:r w:rsidRPr="00495F05">
              <w:rPr>
                <w:rFonts w:asciiTheme="majorHAnsi" w:hAnsiTheme="majorHAnsi" w:cstheme="majorHAnsi"/>
              </w:rPr>
              <w:t xml:space="preserve">Trainers and assessors must complete a set number of hours of relevant professional development in </w:t>
            </w:r>
            <w:proofErr w:type="gramStart"/>
            <w:r w:rsidRPr="00495F05">
              <w:rPr>
                <w:rFonts w:asciiTheme="majorHAnsi" w:hAnsiTheme="majorHAnsi" w:cstheme="majorHAnsi"/>
              </w:rPr>
              <w:t>VET?</w:t>
            </w:r>
            <w:proofErr w:type="gramEnd"/>
          </w:p>
          <w:p w14:paraId="1A6EEABA" w14:textId="1742128D" w:rsidR="00BF1AC5" w:rsidRPr="00CB676B" w:rsidRDefault="00495F05" w:rsidP="003879C0">
            <w:pPr>
              <w:widowControl w:val="0"/>
              <w:spacing w:after="80"/>
              <w:ind w:left="140"/>
              <w:rPr>
                <w:rFonts w:asciiTheme="majorHAnsi" w:hAnsiTheme="majorHAnsi" w:cstheme="majorHAnsi"/>
                <w:b/>
                <w:bCs/>
              </w:rPr>
            </w:pPr>
            <w:r w:rsidRPr="00495F05">
              <w:rPr>
                <w:rFonts w:asciiTheme="majorHAnsi" w:hAnsiTheme="majorHAnsi" w:cstheme="majorHAnsi"/>
                <w:b/>
                <w:bCs/>
              </w:rPr>
              <w:t>True or False?</w:t>
            </w:r>
          </w:p>
        </w:tc>
      </w:tr>
      <w:tr w:rsidR="00BF1AC5" w:rsidRPr="000168D1" w14:paraId="259F6A59"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3CF38B4D" w14:textId="77777777" w:rsidR="00BF1AC5" w:rsidRDefault="00BF1AC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633E38F" w14:textId="52137753" w:rsidR="00BF1AC5" w:rsidRDefault="00BF1AC5" w:rsidP="003879C0">
            <w:pPr>
              <w:widowControl w:val="0"/>
              <w:ind w:left="567" w:hanging="427"/>
              <w:rPr>
                <w:rFonts w:asciiTheme="majorHAnsi" w:hAnsiTheme="majorHAnsi" w:cstheme="majorHAnsi"/>
              </w:rPr>
            </w:pPr>
            <w:sdt>
              <w:sdtPr>
                <w:rPr>
                  <w:rFonts w:asciiTheme="majorHAnsi" w:hAnsiTheme="majorHAnsi" w:cstheme="majorHAnsi"/>
                </w:rPr>
                <w:id w:val="161193898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00495F05">
              <w:rPr>
                <w:rFonts w:asciiTheme="majorHAnsi" w:hAnsiTheme="majorHAnsi" w:cstheme="majorHAnsi"/>
              </w:rPr>
              <w:t>True</w:t>
            </w:r>
          </w:p>
          <w:p w14:paraId="519D9664" w14:textId="6C36072A" w:rsidR="00BF1AC5" w:rsidRDefault="00BF1AC5" w:rsidP="00495F05">
            <w:pPr>
              <w:widowControl w:val="0"/>
              <w:ind w:left="567" w:hanging="427"/>
              <w:rPr>
                <w:rFonts w:asciiTheme="majorHAnsi" w:hAnsiTheme="majorHAnsi" w:cstheme="majorHAnsi"/>
              </w:rPr>
            </w:pPr>
            <w:sdt>
              <w:sdtPr>
                <w:rPr>
                  <w:rFonts w:asciiTheme="majorHAnsi" w:hAnsiTheme="majorHAnsi" w:cstheme="majorHAnsi"/>
                </w:rPr>
                <w:id w:val="-38710776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00495F05">
              <w:rPr>
                <w:rFonts w:asciiTheme="majorHAnsi" w:hAnsiTheme="majorHAnsi" w:cstheme="majorHAnsi"/>
              </w:rPr>
              <w:t>False</w:t>
            </w:r>
          </w:p>
        </w:tc>
      </w:tr>
      <w:tr w:rsidR="00495F05" w:rsidRPr="000168D1" w14:paraId="78F9192D" w14:textId="77777777" w:rsidTr="00495F05">
        <w:tc>
          <w:tcPr>
            <w:tcW w:w="566" w:type="dxa"/>
            <w:vMerge w:val="restart"/>
            <w:tcBorders>
              <w:left w:val="single" w:sz="6" w:space="0" w:color="000000"/>
              <w:right w:val="single" w:sz="5" w:space="0" w:color="000000"/>
            </w:tcBorders>
            <w:shd w:val="clear" w:color="auto" w:fill="DAEEF3" w:themeFill="accent5" w:themeFillTint="33"/>
          </w:tcPr>
          <w:p w14:paraId="653CDFC3" w14:textId="7751851D" w:rsidR="00495F05" w:rsidRPr="000168D1" w:rsidRDefault="00495F05" w:rsidP="003879C0">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3</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B6133B9" w14:textId="09D762AE" w:rsidR="00495F05" w:rsidRDefault="00495F05" w:rsidP="003879C0">
            <w:pPr>
              <w:widowControl w:val="0"/>
              <w:spacing w:after="80"/>
              <w:ind w:left="140"/>
              <w:rPr>
                <w:rFonts w:asciiTheme="majorHAnsi" w:hAnsiTheme="majorHAnsi" w:cstheme="majorHAnsi"/>
                <w:b/>
                <w:bCs/>
              </w:rPr>
            </w:pPr>
            <w:r w:rsidRPr="00495F05">
              <w:rPr>
                <w:rFonts w:asciiTheme="majorHAnsi" w:hAnsiTheme="majorHAnsi" w:cstheme="majorHAnsi"/>
                <w:b/>
                <w:bCs/>
              </w:rPr>
              <w:t>Working under supervision - Requirements for Trainers and/or Assessors Working under supervision</w:t>
            </w:r>
          </w:p>
          <w:p w14:paraId="0B0A3207" w14:textId="282E0038" w:rsidR="00495F05" w:rsidRPr="00D51F2B" w:rsidRDefault="00495F05" w:rsidP="003879C0">
            <w:pPr>
              <w:widowControl w:val="0"/>
              <w:spacing w:after="80"/>
              <w:ind w:left="140"/>
              <w:rPr>
                <w:rFonts w:asciiTheme="majorHAnsi" w:hAnsiTheme="majorHAnsi" w:cstheme="majorHAnsi"/>
              </w:rPr>
            </w:pPr>
            <w:r w:rsidRPr="00495F05">
              <w:rPr>
                <w:rFonts w:asciiTheme="majorHAnsi" w:hAnsiTheme="majorHAnsi" w:cstheme="majorHAnsi"/>
              </w:rPr>
              <w:t>Can an individual engaged by an RTO who is not a trainer or assessor, but who works under the supervision of an accredited trainer mark students’ assessments and determine assessment outcomes?</w:t>
            </w:r>
          </w:p>
          <w:p w14:paraId="212DE6B9" w14:textId="44281C35" w:rsidR="00495F05" w:rsidRPr="00CB676B" w:rsidRDefault="00495F05" w:rsidP="003879C0">
            <w:pPr>
              <w:widowControl w:val="0"/>
              <w:spacing w:after="80"/>
              <w:ind w:left="140"/>
              <w:rPr>
                <w:rFonts w:asciiTheme="majorHAnsi" w:hAnsiTheme="majorHAnsi" w:cstheme="majorHAnsi"/>
                <w:b/>
                <w:bCs/>
              </w:rPr>
            </w:pPr>
            <w:proofErr w:type="gramStart"/>
            <w:r>
              <w:rPr>
                <w:rFonts w:asciiTheme="majorHAnsi" w:hAnsiTheme="majorHAnsi" w:cstheme="majorHAnsi"/>
                <w:b/>
                <w:bCs/>
              </w:rPr>
              <w:t>Yes</w:t>
            </w:r>
            <w:proofErr w:type="gramEnd"/>
            <w:r>
              <w:rPr>
                <w:rFonts w:asciiTheme="majorHAnsi" w:hAnsiTheme="majorHAnsi" w:cstheme="majorHAnsi"/>
                <w:b/>
                <w:bCs/>
              </w:rPr>
              <w:t xml:space="preserve"> or No</w:t>
            </w:r>
            <w:r w:rsidRPr="00495F05">
              <w:rPr>
                <w:rFonts w:asciiTheme="majorHAnsi" w:hAnsiTheme="majorHAnsi" w:cstheme="majorHAnsi"/>
                <w:b/>
                <w:bCs/>
              </w:rPr>
              <w:t>?</w:t>
            </w:r>
          </w:p>
        </w:tc>
      </w:tr>
      <w:tr w:rsidR="00495F05" w:rsidRPr="000168D1" w14:paraId="1DD231A5" w14:textId="77777777" w:rsidTr="00495F05">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0747C89D" w14:textId="77777777" w:rsidR="00495F05" w:rsidRDefault="00495F0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7E7ECD9" w14:textId="64F1A8F8" w:rsidR="00495F05" w:rsidRDefault="00495F05" w:rsidP="003879C0">
            <w:pPr>
              <w:widowControl w:val="0"/>
              <w:ind w:left="567" w:hanging="427"/>
              <w:rPr>
                <w:rFonts w:asciiTheme="majorHAnsi" w:hAnsiTheme="majorHAnsi" w:cstheme="majorHAnsi"/>
              </w:rPr>
            </w:pPr>
            <w:sdt>
              <w:sdtPr>
                <w:rPr>
                  <w:rFonts w:asciiTheme="majorHAnsi" w:hAnsiTheme="majorHAnsi" w:cstheme="majorHAnsi"/>
                </w:rPr>
                <w:id w:val="-94985395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Pr>
                <w:rFonts w:asciiTheme="majorHAnsi" w:hAnsiTheme="majorHAnsi" w:cstheme="majorHAnsi"/>
              </w:rPr>
              <w:t>Yes</w:t>
            </w:r>
          </w:p>
          <w:p w14:paraId="47763B6A" w14:textId="47F8282B" w:rsidR="00495F05" w:rsidRDefault="00495F05" w:rsidP="003879C0">
            <w:pPr>
              <w:widowControl w:val="0"/>
              <w:ind w:left="567" w:hanging="427"/>
              <w:rPr>
                <w:rFonts w:asciiTheme="majorHAnsi" w:hAnsiTheme="majorHAnsi" w:cstheme="majorHAnsi"/>
              </w:rPr>
            </w:pPr>
            <w:sdt>
              <w:sdtPr>
                <w:rPr>
                  <w:rFonts w:asciiTheme="majorHAnsi" w:hAnsiTheme="majorHAnsi" w:cstheme="majorHAnsi"/>
                </w:rPr>
                <w:id w:val="-171163901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Pr>
                <w:rFonts w:asciiTheme="majorHAnsi" w:hAnsiTheme="majorHAnsi" w:cstheme="majorHAnsi"/>
              </w:rPr>
              <w:t>No</w:t>
            </w:r>
          </w:p>
        </w:tc>
      </w:tr>
      <w:tr w:rsidR="00495F05" w:rsidRPr="000168D1" w14:paraId="38843240"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4381488D" w14:textId="45DED41F" w:rsidR="00495F05" w:rsidRPr="000168D1" w:rsidRDefault="00495F05" w:rsidP="003879C0">
            <w:pPr>
              <w:widowControl w:val="0"/>
              <w:rPr>
                <w:rFonts w:asciiTheme="majorHAnsi" w:hAnsiTheme="majorHAnsi" w:cstheme="majorHAnsi"/>
              </w:rPr>
            </w:pPr>
            <w:bookmarkStart w:id="1" w:name="_Hlk147316692"/>
            <w:r>
              <w:rPr>
                <w:rFonts w:asciiTheme="majorHAnsi" w:hAnsiTheme="majorHAnsi" w:cstheme="majorHAnsi"/>
              </w:rPr>
              <w:t>1</w:t>
            </w:r>
            <w:r>
              <w:rPr>
                <w:rFonts w:asciiTheme="majorHAnsi" w:hAnsiTheme="majorHAnsi" w:cstheme="majorHAnsi"/>
              </w:rPr>
              <w:t>4</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1C93199" w14:textId="16F7B7A8" w:rsidR="00495F05" w:rsidRDefault="00495F05" w:rsidP="003879C0">
            <w:pPr>
              <w:widowControl w:val="0"/>
              <w:spacing w:after="80"/>
              <w:ind w:left="140"/>
              <w:rPr>
                <w:rFonts w:asciiTheme="majorHAnsi" w:hAnsiTheme="majorHAnsi" w:cstheme="majorHAnsi"/>
                <w:b/>
                <w:bCs/>
              </w:rPr>
            </w:pPr>
            <w:r w:rsidRPr="00495F05">
              <w:rPr>
                <w:rFonts w:asciiTheme="majorHAnsi" w:hAnsiTheme="majorHAnsi" w:cstheme="majorHAnsi"/>
                <w:b/>
                <w:bCs/>
              </w:rPr>
              <w:t xml:space="preserve">Records Management - Issuing results and </w:t>
            </w:r>
            <w:proofErr w:type="gramStart"/>
            <w:r w:rsidRPr="00495F05">
              <w:rPr>
                <w:rFonts w:asciiTheme="majorHAnsi" w:hAnsiTheme="majorHAnsi" w:cstheme="majorHAnsi"/>
                <w:b/>
                <w:bCs/>
              </w:rPr>
              <w:t>credentials</w:t>
            </w:r>
            <w:proofErr w:type="gramEnd"/>
          </w:p>
          <w:p w14:paraId="2E809566" w14:textId="3C34D1F3" w:rsidR="00495F05" w:rsidRPr="00D51F2B" w:rsidRDefault="00495F05" w:rsidP="003879C0">
            <w:pPr>
              <w:widowControl w:val="0"/>
              <w:spacing w:after="80"/>
              <w:ind w:left="140"/>
              <w:rPr>
                <w:rFonts w:asciiTheme="majorHAnsi" w:hAnsiTheme="majorHAnsi" w:cstheme="majorHAnsi"/>
              </w:rPr>
            </w:pPr>
            <w:r w:rsidRPr="00495F05">
              <w:rPr>
                <w:rFonts w:asciiTheme="majorHAnsi" w:hAnsiTheme="majorHAnsi" w:cstheme="majorHAnsi"/>
              </w:rPr>
              <w:t>Once competency has been determined, an RTO must issue a student credential within what timeframe:</w:t>
            </w:r>
          </w:p>
          <w:p w14:paraId="15F0233A" w14:textId="370E1514" w:rsidR="00495F05" w:rsidRPr="00CB676B" w:rsidRDefault="00495F05" w:rsidP="003879C0">
            <w:pPr>
              <w:widowControl w:val="0"/>
              <w:spacing w:after="80"/>
              <w:ind w:left="140"/>
              <w:rPr>
                <w:rFonts w:asciiTheme="majorHAnsi" w:hAnsiTheme="majorHAnsi" w:cstheme="majorHAnsi"/>
                <w:b/>
                <w:bCs/>
              </w:rPr>
            </w:pPr>
            <w:r w:rsidRPr="00495F05">
              <w:rPr>
                <w:rFonts w:asciiTheme="majorHAnsi" w:hAnsiTheme="majorHAnsi" w:cstheme="majorHAnsi"/>
                <w:b/>
                <w:bCs/>
              </w:rPr>
              <w:t xml:space="preserve">Select </w:t>
            </w:r>
            <w:proofErr w:type="gramStart"/>
            <w:r w:rsidRPr="00495F05">
              <w:rPr>
                <w:rFonts w:asciiTheme="majorHAnsi" w:hAnsiTheme="majorHAnsi" w:cstheme="majorHAnsi"/>
                <w:b/>
                <w:bCs/>
              </w:rPr>
              <w:t>one(</w:t>
            </w:r>
            <w:proofErr w:type="gramEnd"/>
            <w:r w:rsidRPr="00495F05">
              <w:rPr>
                <w:rFonts w:asciiTheme="majorHAnsi" w:hAnsiTheme="majorHAnsi" w:cstheme="majorHAnsi"/>
                <w:b/>
                <w:bCs/>
              </w:rPr>
              <w:t>1) option from the list below.</w:t>
            </w:r>
          </w:p>
        </w:tc>
      </w:tr>
      <w:tr w:rsidR="00495F05" w:rsidRPr="000168D1" w14:paraId="4DFE3436"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42889458" w14:textId="77777777" w:rsidR="00495F05" w:rsidRDefault="00495F05"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CAFDEAC" w14:textId="33985888" w:rsidR="00495F05" w:rsidRDefault="00495F05" w:rsidP="003879C0">
            <w:pPr>
              <w:widowControl w:val="0"/>
              <w:ind w:left="567" w:hanging="427"/>
              <w:rPr>
                <w:rFonts w:asciiTheme="majorHAnsi" w:hAnsiTheme="majorHAnsi" w:cstheme="majorHAnsi"/>
              </w:rPr>
            </w:pPr>
            <w:sdt>
              <w:sdtPr>
                <w:rPr>
                  <w:rFonts w:asciiTheme="majorHAnsi" w:hAnsiTheme="majorHAnsi" w:cstheme="majorHAnsi"/>
                </w:rPr>
                <w:id w:val="18680040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Pr>
                <w:rFonts w:asciiTheme="majorHAnsi" w:hAnsiTheme="majorHAnsi" w:cstheme="majorHAnsi"/>
              </w:rPr>
              <w:t>72 hours</w:t>
            </w:r>
          </w:p>
          <w:p w14:paraId="51FE12C6" w14:textId="2C42E213" w:rsidR="00495F05" w:rsidRDefault="00495F05" w:rsidP="003879C0">
            <w:pPr>
              <w:widowControl w:val="0"/>
              <w:ind w:left="567" w:hanging="427"/>
              <w:rPr>
                <w:rFonts w:asciiTheme="majorHAnsi" w:hAnsiTheme="majorHAnsi" w:cstheme="majorHAnsi"/>
              </w:rPr>
            </w:pPr>
            <w:sdt>
              <w:sdtPr>
                <w:rPr>
                  <w:rFonts w:asciiTheme="majorHAnsi" w:hAnsiTheme="majorHAnsi" w:cstheme="majorHAnsi"/>
                </w:rPr>
                <w:id w:val="2344837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Pr>
                <w:rFonts w:asciiTheme="majorHAnsi" w:hAnsiTheme="majorHAnsi" w:cstheme="majorHAnsi"/>
              </w:rPr>
              <w:t>7 calendar days</w:t>
            </w:r>
          </w:p>
          <w:p w14:paraId="1B2308CE" w14:textId="59F86BF1" w:rsidR="00495F05" w:rsidRDefault="00495F05" w:rsidP="003879C0">
            <w:pPr>
              <w:widowControl w:val="0"/>
              <w:ind w:left="567" w:hanging="427"/>
              <w:rPr>
                <w:rFonts w:asciiTheme="majorHAnsi" w:hAnsiTheme="majorHAnsi" w:cstheme="majorHAnsi"/>
              </w:rPr>
            </w:pPr>
            <w:sdt>
              <w:sdtPr>
                <w:rPr>
                  <w:rFonts w:asciiTheme="majorHAnsi" w:hAnsiTheme="majorHAnsi" w:cstheme="majorHAnsi"/>
                </w:rPr>
                <w:id w:val="147394591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Pr>
                <w:rFonts w:asciiTheme="majorHAnsi" w:hAnsiTheme="majorHAnsi" w:cstheme="majorHAnsi"/>
              </w:rPr>
              <w:t>30 calendar days</w:t>
            </w:r>
          </w:p>
          <w:p w14:paraId="2A157644" w14:textId="4E34E95D" w:rsidR="00495F05" w:rsidRDefault="00495F05" w:rsidP="003879C0">
            <w:pPr>
              <w:widowControl w:val="0"/>
              <w:ind w:left="567" w:hanging="427"/>
              <w:rPr>
                <w:rFonts w:asciiTheme="majorHAnsi" w:hAnsiTheme="majorHAnsi" w:cstheme="majorHAnsi"/>
              </w:rPr>
            </w:pPr>
            <w:sdt>
              <w:sdtPr>
                <w:rPr>
                  <w:rFonts w:asciiTheme="majorHAnsi" w:hAnsiTheme="majorHAnsi" w:cstheme="majorHAnsi"/>
                </w:rPr>
                <w:id w:val="-13041680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Pr>
                <w:rFonts w:asciiTheme="majorHAnsi" w:hAnsiTheme="majorHAnsi" w:cstheme="majorHAnsi"/>
              </w:rPr>
              <w:t>30 years</w:t>
            </w:r>
          </w:p>
          <w:p w14:paraId="4AD44F97" w14:textId="07966E64" w:rsidR="00495F05" w:rsidRDefault="00495F05" w:rsidP="00495F05">
            <w:pPr>
              <w:widowControl w:val="0"/>
              <w:ind w:left="567" w:hanging="427"/>
              <w:rPr>
                <w:rFonts w:asciiTheme="majorHAnsi" w:hAnsiTheme="majorHAnsi" w:cstheme="majorHAnsi"/>
              </w:rPr>
            </w:pPr>
            <w:sdt>
              <w:sdtPr>
                <w:rPr>
                  <w:rFonts w:asciiTheme="majorHAnsi" w:hAnsiTheme="majorHAnsi" w:cstheme="majorHAnsi"/>
                </w:rPr>
                <w:id w:val="-105808832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Pr>
                <w:rFonts w:asciiTheme="majorHAnsi" w:hAnsiTheme="majorHAnsi" w:cstheme="majorHAnsi"/>
              </w:rPr>
              <w:t>As quickly as possible</w:t>
            </w:r>
          </w:p>
        </w:tc>
      </w:tr>
      <w:bookmarkEnd w:id="1"/>
      <w:tr w:rsidR="008E3627" w:rsidRPr="000168D1" w14:paraId="00EFABF4"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5F1485D8" w14:textId="302819C7" w:rsidR="008E3627" w:rsidRPr="000168D1" w:rsidRDefault="008E3627" w:rsidP="003879C0">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5</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15FA495" w14:textId="3F6BE878" w:rsidR="008E3627" w:rsidRDefault="008E3627" w:rsidP="003879C0">
            <w:pPr>
              <w:widowControl w:val="0"/>
              <w:spacing w:after="80"/>
              <w:ind w:left="140"/>
              <w:rPr>
                <w:rFonts w:asciiTheme="majorHAnsi" w:hAnsiTheme="majorHAnsi" w:cstheme="majorHAnsi"/>
                <w:b/>
                <w:bCs/>
              </w:rPr>
            </w:pPr>
            <w:r w:rsidRPr="008E3627">
              <w:rPr>
                <w:rFonts w:asciiTheme="majorHAnsi" w:hAnsiTheme="majorHAnsi" w:cstheme="majorHAnsi"/>
                <w:b/>
                <w:bCs/>
              </w:rPr>
              <w:t>Records Management - Retention of records</w:t>
            </w:r>
          </w:p>
          <w:p w14:paraId="3D39BE4C" w14:textId="512FC855" w:rsidR="008E3627" w:rsidRPr="00D51F2B" w:rsidRDefault="008E3627" w:rsidP="003879C0">
            <w:pPr>
              <w:widowControl w:val="0"/>
              <w:spacing w:after="80"/>
              <w:ind w:left="140"/>
              <w:rPr>
                <w:rFonts w:asciiTheme="majorHAnsi" w:hAnsiTheme="majorHAnsi" w:cstheme="majorHAnsi"/>
              </w:rPr>
            </w:pPr>
            <w:r w:rsidRPr="008E3627">
              <w:rPr>
                <w:rFonts w:asciiTheme="majorHAnsi" w:hAnsiTheme="majorHAnsi" w:cstheme="majorHAnsi"/>
              </w:rPr>
              <w:t>The Standards for RTOs dictate the requirements for the retention of student records by RTOs.</w:t>
            </w:r>
          </w:p>
          <w:p w14:paraId="6B463F1A" w14:textId="0AB87954" w:rsidR="008E3627" w:rsidRPr="00CB676B" w:rsidRDefault="008E3627" w:rsidP="003879C0">
            <w:pPr>
              <w:widowControl w:val="0"/>
              <w:spacing w:after="80"/>
              <w:ind w:left="140"/>
              <w:rPr>
                <w:rFonts w:asciiTheme="majorHAnsi" w:hAnsiTheme="majorHAnsi" w:cstheme="majorHAnsi"/>
                <w:b/>
                <w:bCs/>
              </w:rPr>
            </w:pPr>
            <w:r w:rsidRPr="008E3627">
              <w:rPr>
                <w:rFonts w:asciiTheme="majorHAnsi" w:hAnsiTheme="majorHAnsi" w:cstheme="majorHAnsi"/>
                <w:b/>
                <w:bCs/>
              </w:rPr>
              <w:t>Select the three (3) correct requirements for the retention of student records.</w:t>
            </w:r>
          </w:p>
        </w:tc>
      </w:tr>
      <w:tr w:rsidR="008E3627" w:rsidRPr="000168D1" w14:paraId="55E65C61"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05A46B83" w14:textId="77777777" w:rsidR="008E3627" w:rsidRDefault="008E3627"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FBD3917" w14:textId="16BCEB89" w:rsidR="008E3627" w:rsidRDefault="008E3627" w:rsidP="003879C0">
            <w:pPr>
              <w:widowControl w:val="0"/>
              <w:ind w:left="567" w:hanging="427"/>
              <w:rPr>
                <w:rFonts w:asciiTheme="majorHAnsi" w:hAnsiTheme="majorHAnsi" w:cstheme="majorHAnsi"/>
              </w:rPr>
            </w:pPr>
            <w:sdt>
              <w:sdtPr>
                <w:rPr>
                  <w:rFonts w:asciiTheme="majorHAnsi" w:hAnsiTheme="majorHAnsi" w:cstheme="majorHAnsi"/>
                </w:rPr>
                <w:id w:val="-142625486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000F487E" w:rsidRPr="000F487E">
              <w:rPr>
                <w:rFonts w:asciiTheme="majorHAnsi" w:hAnsiTheme="majorHAnsi" w:cstheme="majorHAnsi"/>
              </w:rPr>
              <w:t>An RTO must keep all student evidence for 7 years</w:t>
            </w:r>
          </w:p>
          <w:p w14:paraId="6943E4AD" w14:textId="501DEAE0" w:rsidR="008E3627" w:rsidRDefault="008E3627" w:rsidP="003879C0">
            <w:pPr>
              <w:widowControl w:val="0"/>
              <w:ind w:left="567" w:hanging="427"/>
              <w:rPr>
                <w:rFonts w:asciiTheme="majorHAnsi" w:hAnsiTheme="majorHAnsi" w:cstheme="majorHAnsi"/>
              </w:rPr>
            </w:pPr>
            <w:sdt>
              <w:sdtPr>
                <w:rPr>
                  <w:rFonts w:asciiTheme="majorHAnsi" w:hAnsiTheme="majorHAnsi" w:cstheme="majorHAnsi"/>
                </w:rPr>
                <w:id w:val="161070249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w:t>
            </w:r>
            <w:r w:rsidR="000F487E">
              <w:rPr>
                <w:rFonts w:asciiTheme="majorHAnsi" w:hAnsiTheme="majorHAnsi" w:cstheme="majorHAnsi"/>
              </w:rPr>
              <w:t xml:space="preserve"> </w:t>
            </w:r>
            <w:r w:rsidR="000F487E" w:rsidRPr="000F487E">
              <w:rPr>
                <w:rFonts w:asciiTheme="majorHAnsi" w:hAnsiTheme="majorHAnsi" w:cstheme="majorHAnsi"/>
              </w:rPr>
              <w:t>An RTO can return the evidence to the student once it has been marked and recorded</w:t>
            </w:r>
          </w:p>
          <w:p w14:paraId="6CA8C00E" w14:textId="5EB62EE4" w:rsidR="008E3627" w:rsidRDefault="008E3627" w:rsidP="003879C0">
            <w:pPr>
              <w:widowControl w:val="0"/>
              <w:ind w:left="567" w:hanging="427"/>
              <w:rPr>
                <w:rFonts w:asciiTheme="majorHAnsi" w:hAnsiTheme="majorHAnsi" w:cstheme="majorHAnsi"/>
              </w:rPr>
            </w:pPr>
            <w:sdt>
              <w:sdtPr>
                <w:rPr>
                  <w:rFonts w:asciiTheme="majorHAnsi" w:hAnsiTheme="majorHAnsi" w:cstheme="majorHAnsi"/>
                </w:rPr>
                <w:id w:val="-136782683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000F487E" w:rsidRPr="000F487E">
              <w:rPr>
                <w:rFonts w:asciiTheme="majorHAnsi" w:hAnsiTheme="majorHAnsi" w:cstheme="majorHAnsi"/>
              </w:rPr>
              <w:t>An RTO must store student evidence for a minimum of 6 months from the date of competence judgement</w:t>
            </w:r>
          </w:p>
          <w:p w14:paraId="20DCCB21" w14:textId="2ECDB5C1" w:rsidR="008E3627" w:rsidRDefault="008E3627" w:rsidP="003879C0">
            <w:pPr>
              <w:widowControl w:val="0"/>
              <w:ind w:left="567" w:hanging="427"/>
              <w:rPr>
                <w:rFonts w:asciiTheme="majorHAnsi" w:hAnsiTheme="majorHAnsi" w:cstheme="majorHAnsi"/>
              </w:rPr>
            </w:pPr>
            <w:sdt>
              <w:sdtPr>
                <w:rPr>
                  <w:rFonts w:asciiTheme="majorHAnsi" w:hAnsiTheme="majorHAnsi" w:cstheme="majorHAnsi"/>
                </w:rPr>
                <w:id w:val="-166902105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000F487E" w:rsidRPr="000F487E">
              <w:rPr>
                <w:rFonts w:asciiTheme="majorHAnsi" w:hAnsiTheme="majorHAnsi" w:cstheme="majorHAnsi"/>
              </w:rPr>
              <w:t xml:space="preserve">An RTO participating in certain training and assessment activities may have other record-keeping requirements </w:t>
            </w:r>
            <w:proofErr w:type="gramStart"/>
            <w:r w:rsidR="000F487E" w:rsidRPr="000F487E">
              <w:rPr>
                <w:rFonts w:asciiTheme="majorHAnsi" w:hAnsiTheme="majorHAnsi" w:cstheme="majorHAnsi"/>
              </w:rPr>
              <w:t>e.g.</w:t>
            </w:r>
            <w:proofErr w:type="gramEnd"/>
            <w:r w:rsidR="000F487E" w:rsidRPr="000F487E">
              <w:rPr>
                <w:rFonts w:asciiTheme="majorHAnsi" w:hAnsiTheme="majorHAnsi" w:cstheme="majorHAnsi"/>
              </w:rPr>
              <w:t xml:space="preserve"> contracts, regulations, licencing</w:t>
            </w:r>
          </w:p>
          <w:p w14:paraId="5AB82C37" w14:textId="77777777" w:rsidR="008E3627" w:rsidRDefault="008E3627" w:rsidP="003879C0">
            <w:pPr>
              <w:widowControl w:val="0"/>
              <w:ind w:left="567" w:hanging="427"/>
              <w:rPr>
                <w:rFonts w:asciiTheme="majorHAnsi" w:hAnsiTheme="majorHAnsi" w:cstheme="majorHAnsi"/>
              </w:rPr>
            </w:pPr>
            <w:sdt>
              <w:sdtPr>
                <w:rPr>
                  <w:rFonts w:asciiTheme="majorHAnsi" w:hAnsiTheme="majorHAnsi" w:cstheme="majorHAnsi"/>
                </w:rPr>
                <w:id w:val="-121573212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e) </w:t>
            </w:r>
            <w:r w:rsidR="000F487E" w:rsidRPr="000F487E">
              <w:rPr>
                <w:rFonts w:asciiTheme="majorHAnsi" w:hAnsiTheme="majorHAnsi" w:cstheme="majorHAnsi"/>
              </w:rPr>
              <w:t xml:space="preserve">An RTO no longer needs to re-issue </w:t>
            </w:r>
            <w:proofErr w:type="gramStart"/>
            <w:r w:rsidR="000F487E" w:rsidRPr="000F487E">
              <w:rPr>
                <w:rFonts w:asciiTheme="majorHAnsi" w:hAnsiTheme="majorHAnsi" w:cstheme="majorHAnsi"/>
              </w:rPr>
              <w:t>credentials,</w:t>
            </w:r>
            <w:proofErr w:type="gramEnd"/>
            <w:r w:rsidR="000F487E" w:rsidRPr="000F487E">
              <w:rPr>
                <w:rFonts w:asciiTheme="majorHAnsi" w:hAnsiTheme="majorHAnsi" w:cstheme="majorHAnsi"/>
              </w:rPr>
              <w:t xml:space="preserve"> these can now be downloaded by the graduate from the USI student portal.</w:t>
            </w:r>
          </w:p>
          <w:p w14:paraId="3E03C16E" w14:textId="7BE1733E" w:rsid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85503315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f</w:t>
            </w:r>
            <w:r>
              <w:rPr>
                <w:rFonts w:asciiTheme="majorHAnsi" w:hAnsiTheme="majorHAnsi" w:cstheme="majorHAnsi"/>
              </w:rPr>
              <w:t xml:space="preserve">) </w:t>
            </w:r>
            <w:r w:rsidRPr="000F487E">
              <w:rPr>
                <w:rFonts w:asciiTheme="majorHAnsi" w:hAnsiTheme="majorHAnsi" w:cstheme="majorHAnsi"/>
              </w:rPr>
              <w:t>An RTO must be able to reissue a credential for up to 7 years</w:t>
            </w:r>
          </w:p>
          <w:p w14:paraId="31205D86" w14:textId="62F4C634" w:rsid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75052909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g</w:t>
            </w:r>
            <w:r>
              <w:rPr>
                <w:rFonts w:asciiTheme="majorHAnsi" w:hAnsiTheme="majorHAnsi" w:cstheme="majorHAnsi"/>
              </w:rPr>
              <w:t xml:space="preserve">) </w:t>
            </w:r>
            <w:r w:rsidRPr="000F487E">
              <w:rPr>
                <w:rFonts w:asciiTheme="majorHAnsi" w:hAnsiTheme="majorHAnsi" w:cstheme="majorHAnsi"/>
              </w:rPr>
              <w:t>An RTO must be able to reissue a credential for 30 years</w:t>
            </w:r>
          </w:p>
          <w:p w14:paraId="51697625" w14:textId="0ECDFA39" w:rsid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35350932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Pr>
                <w:rFonts w:asciiTheme="majorHAnsi" w:hAnsiTheme="majorHAnsi" w:cstheme="majorHAnsi"/>
              </w:rPr>
              <w:t>h</w:t>
            </w:r>
            <w:r>
              <w:rPr>
                <w:rFonts w:asciiTheme="majorHAnsi" w:hAnsiTheme="majorHAnsi" w:cstheme="majorHAnsi"/>
              </w:rPr>
              <w:t xml:space="preserve">) </w:t>
            </w:r>
            <w:r w:rsidRPr="000F487E">
              <w:rPr>
                <w:rFonts w:asciiTheme="majorHAnsi" w:hAnsiTheme="majorHAnsi" w:cstheme="majorHAnsi"/>
              </w:rPr>
              <w:t>An RTO must be able to reissue a credential for ever.</w:t>
            </w:r>
          </w:p>
        </w:tc>
      </w:tr>
      <w:tr w:rsidR="0028347B" w:rsidRPr="000168D1" w14:paraId="128BE3BC"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779B4B73" w14:textId="10C9DA56" w:rsidR="0028347B" w:rsidRPr="000168D1" w:rsidRDefault="0028347B" w:rsidP="003879C0">
            <w:pPr>
              <w:widowControl w:val="0"/>
              <w:rPr>
                <w:rFonts w:asciiTheme="majorHAnsi" w:hAnsiTheme="majorHAnsi" w:cstheme="majorHAnsi"/>
              </w:rPr>
            </w:pPr>
            <w:r>
              <w:rPr>
                <w:rFonts w:asciiTheme="majorHAnsi" w:hAnsiTheme="majorHAnsi" w:cstheme="majorHAnsi"/>
              </w:rPr>
              <w:lastRenderedPageBreak/>
              <w:t>1</w:t>
            </w:r>
            <w:r>
              <w:rPr>
                <w:rFonts w:asciiTheme="majorHAnsi" w:hAnsiTheme="majorHAnsi" w:cstheme="majorHAnsi"/>
              </w:rPr>
              <w:t>6</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BAA7AAF" w14:textId="53B05239" w:rsidR="0028347B" w:rsidRDefault="0028347B" w:rsidP="003879C0">
            <w:pPr>
              <w:widowControl w:val="0"/>
              <w:spacing w:after="80"/>
              <w:ind w:left="140"/>
              <w:rPr>
                <w:rFonts w:asciiTheme="majorHAnsi" w:hAnsiTheme="majorHAnsi" w:cstheme="majorHAnsi"/>
                <w:b/>
                <w:bCs/>
              </w:rPr>
            </w:pPr>
            <w:r w:rsidRPr="008E3627">
              <w:rPr>
                <w:rFonts w:asciiTheme="majorHAnsi" w:hAnsiTheme="majorHAnsi" w:cstheme="majorHAnsi"/>
                <w:b/>
                <w:bCs/>
              </w:rPr>
              <w:t>Australian Qualifications Framework - Structure and overarching content of the AQF</w:t>
            </w:r>
          </w:p>
          <w:p w14:paraId="76314172" w14:textId="4CBD1898" w:rsidR="0028347B" w:rsidRPr="00D51F2B" w:rsidRDefault="0028347B" w:rsidP="003879C0">
            <w:pPr>
              <w:widowControl w:val="0"/>
              <w:spacing w:after="80"/>
              <w:ind w:left="140"/>
              <w:rPr>
                <w:rFonts w:asciiTheme="majorHAnsi" w:hAnsiTheme="majorHAnsi" w:cstheme="majorHAnsi"/>
              </w:rPr>
            </w:pPr>
            <w:r w:rsidRPr="008E3627">
              <w:rPr>
                <w:rFonts w:asciiTheme="majorHAnsi" w:hAnsiTheme="majorHAnsi" w:cstheme="majorHAnsi"/>
              </w:rPr>
              <w:t xml:space="preserve">The AQF is the national policy for regulated qualifications in Australian education and training.  It is important to </w:t>
            </w:r>
            <w:proofErr w:type="gramStart"/>
            <w:r w:rsidRPr="008E3627">
              <w:rPr>
                <w:rFonts w:asciiTheme="majorHAnsi" w:hAnsiTheme="majorHAnsi" w:cstheme="majorHAnsi"/>
              </w:rPr>
              <w:t>have an understanding of</w:t>
            </w:r>
            <w:proofErr w:type="gramEnd"/>
            <w:r w:rsidRPr="008E3627">
              <w:rPr>
                <w:rFonts w:asciiTheme="majorHAnsi" w:hAnsiTheme="majorHAnsi" w:cstheme="majorHAnsi"/>
              </w:rPr>
              <w:t xml:space="preserve"> the structure and overarching content of the AQF.</w:t>
            </w:r>
          </w:p>
          <w:p w14:paraId="5AA8A341" w14:textId="70156246" w:rsidR="0028347B" w:rsidRPr="00CB676B" w:rsidRDefault="0028347B" w:rsidP="003879C0">
            <w:pPr>
              <w:widowControl w:val="0"/>
              <w:spacing w:after="80"/>
              <w:ind w:left="140"/>
              <w:rPr>
                <w:rFonts w:asciiTheme="majorHAnsi" w:hAnsiTheme="majorHAnsi" w:cstheme="majorHAnsi"/>
                <w:b/>
                <w:bCs/>
              </w:rPr>
            </w:pPr>
            <w:r w:rsidRPr="008E3627">
              <w:rPr>
                <w:rFonts w:asciiTheme="majorHAnsi" w:hAnsiTheme="majorHAnsi" w:cstheme="majorHAnsi"/>
                <w:b/>
                <w:bCs/>
              </w:rPr>
              <w:t>Read the statements below and match the appropriate answers.</w:t>
            </w:r>
          </w:p>
        </w:tc>
      </w:tr>
      <w:tr w:rsidR="0028347B" w:rsidRPr="000168D1" w14:paraId="1781BF16" w14:textId="77777777" w:rsidTr="0028347B">
        <w:trPr>
          <w:trHeight w:val="36"/>
        </w:trPr>
        <w:tc>
          <w:tcPr>
            <w:tcW w:w="566" w:type="dxa"/>
            <w:vMerge/>
            <w:tcBorders>
              <w:left w:val="single" w:sz="6" w:space="0" w:color="000000"/>
              <w:right w:val="single" w:sz="5" w:space="0" w:color="000000"/>
            </w:tcBorders>
            <w:shd w:val="clear" w:color="auto" w:fill="EAF1DD" w:themeFill="accent3" w:themeFillTint="33"/>
          </w:tcPr>
          <w:p w14:paraId="1BAC6516" w14:textId="77777777" w:rsidR="0028347B" w:rsidRDefault="0028347B" w:rsidP="003879C0">
            <w:pPr>
              <w:widowControl w:val="0"/>
              <w:rPr>
                <w:rFonts w:asciiTheme="majorHAnsi" w:hAnsiTheme="majorHAnsi" w:cstheme="majorHAnsi"/>
              </w:rPr>
            </w:pPr>
          </w:p>
        </w:tc>
        <w:tc>
          <w:tcPr>
            <w:tcW w:w="5526" w:type="dxa"/>
            <w:gridSpan w:val="5"/>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32F91F91" w14:textId="77777777" w:rsidR="0028347B" w:rsidRDefault="0028347B" w:rsidP="0028347B">
            <w:pPr>
              <w:widowControl w:val="0"/>
              <w:rPr>
                <w:rFonts w:asciiTheme="majorHAnsi" w:hAnsiTheme="majorHAnsi" w:cstheme="majorHAnsi"/>
              </w:rPr>
            </w:pPr>
          </w:p>
        </w:tc>
        <w:tc>
          <w:tcPr>
            <w:tcW w:w="1134" w:type="dxa"/>
            <w:gridSpan w:val="4"/>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1A3CC47C" w14:textId="1FFA1BC7"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I, II and III</w:t>
            </w:r>
          </w:p>
        </w:tc>
        <w:tc>
          <w:tcPr>
            <w:tcW w:w="708"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284A957A" w14:textId="6980DDB1"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One</w:t>
            </w:r>
          </w:p>
        </w:tc>
        <w:tc>
          <w:tcPr>
            <w:tcW w:w="709"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50552749" w14:textId="7C9FB276"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Three</w:t>
            </w:r>
          </w:p>
        </w:tc>
        <w:tc>
          <w:tcPr>
            <w:tcW w:w="709"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6DD0FDAC" w14:textId="7E978FC7"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Four</w:t>
            </w:r>
          </w:p>
        </w:tc>
        <w:tc>
          <w:tcPr>
            <w:tcW w:w="567"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05A0ADBE" w14:textId="430F3DEE"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Five</w:t>
            </w:r>
          </w:p>
        </w:tc>
        <w:tc>
          <w:tcPr>
            <w:tcW w:w="567"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50819D70" w14:textId="22286EA9"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Ten</w:t>
            </w:r>
          </w:p>
        </w:tc>
      </w:tr>
      <w:tr w:rsidR="0028347B" w:rsidRPr="000168D1" w14:paraId="6CB79F6F" w14:textId="77777777" w:rsidTr="0028347B">
        <w:trPr>
          <w:trHeight w:val="34"/>
        </w:trPr>
        <w:tc>
          <w:tcPr>
            <w:tcW w:w="566" w:type="dxa"/>
            <w:vMerge/>
            <w:tcBorders>
              <w:left w:val="single" w:sz="6" w:space="0" w:color="000000"/>
              <w:right w:val="single" w:sz="5" w:space="0" w:color="000000"/>
            </w:tcBorders>
            <w:shd w:val="clear" w:color="auto" w:fill="EAF1DD" w:themeFill="accent3" w:themeFillTint="33"/>
          </w:tcPr>
          <w:p w14:paraId="192C5B35" w14:textId="77777777" w:rsidR="0028347B" w:rsidRDefault="0028347B" w:rsidP="003879C0">
            <w:pPr>
              <w:widowControl w:val="0"/>
              <w:rPr>
                <w:rFonts w:asciiTheme="majorHAnsi" w:hAnsiTheme="majorHAnsi" w:cstheme="majorHAnsi"/>
              </w:rPr>
            </w:pPr>
          </w:p>
        </w:tc>
        <w:tc>
          <w:tcPr>
            <w:tcW w:w="552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DA1D5D4" w14:textId="7DA543A5" w:rsidR="0028347B" w:rsidRDefault="0028347B" w:rsidP="0028347B">
            <w:pPr>
              <w:widowControl w:val="0"/>
              <w:ind w:left="140"/>
              <w:rPr>
                <w:rFonts w:asciiTheme="majorHAnsi" w:hAnsiTheme="majorHAnsi" w:cstheme="majorHAnsi"/>
              </w:rPr>
            </w:pPr>
            <w:r>
              <w:rPr>
                <w:rFonts w:asciiTheme="majorHAnsi" w:hAnsiTheme="majorHAnsi" w:cstheme="majorHAnsi"/>
              </w:rPr>
              <w:t>How many levels are in the AQF?</w:t>
            </w:r>
          </w:p>
        </w:tc>
        <w:sdt>
          <w:sdtPr>
            <w:rPr>
              <w:rFonts w:asciiTheme="majorHAnsi" w:hAnsiTheme="majorHAnsi" w:cstheme="majorHAnsi"/>
            </w:rPr>
            <w:id w:val="1236207923"/>
            <w14:checkbox>
              <w14:checked w14:val="0"/>
              <w14:checkedState w14:val="2612" w14:font="MS Gothic"/>
              <w14:uncheckedState w14:val="2610" w14:font="MS Gothic"/>
            </w14:checkbox>
          </w:sdtPr>
          <w:sdtContent>
            <w:tc>
              <w:tcPr>
                <w:tcW w:w="1134" w:type="dxa"/>
                <w:gridSpan w:val="4"/>
                <w:tcBorders>
                  <w:top w:val="single" w:sz="5" w:space="0" w:color="000000"/>
                  <w:left w:val="single" w:sz="5" w:space="0" w:color="000000"/>
                  <w:bottom w:val="single" w:sz="5" w:space="0" w:color="000000"/>
                  <w:right w:val="single" w:sz="5" w:space="0" w:color="000000"/>
                </w:tcBorders>
                <w:shd w:val="clear" w:color="auto" w:fill="auto"/>
              </w:tcPr>
              <w:p w14:paraId="549512BC" w14:textId="179CF286"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397005801"/>
            <w14:checkbox>
              <w14:checked w14:val="0"/>
              <w14:checkedState w14:val="2612" w14:font="MS Gothic"/>
              <w14:uncheckedState w14:val="2610" w14:font="MS Gothic"/>
            </w14:checkbox>
          </w:sdtPr>
          <w:sdtContent>
            <w:tc>
              <w:tcPr>
                <w:tcW w:w="708" w:type="dxa"/>
                <w:tcBorders>
                  <w:top w:val="single" w:sz="5" w:space="0" w:color="000000"/>
                  <w:left w:val="single" w:sz="5" w:space="0" w:color="000000"/>
                  <w:bottom w:val="single" w:sz="5" w:space="0" w:color="000000"/>
                  <w:right w:val="single" w:sz="5" w:space="0" w:color="000000"/>
                </w:tcBorders>
                <w:shd w:val="clear" w:color="auto" w:fill="auto"/>
              </w:tcPr>
              <w:p w14:paraId="75FCA5A3" w14:textId="33281C70"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244541241"/>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786B5B44" w14:textId="1ECA4D0B"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966885900"/>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4999460D" w14:textId="787DA5AC"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466423282"/>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18212E6D" w14:textId="6F456C1A"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810373771"/>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55B3C5C9" w14:textId="761F1D5A"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tr>
      <w:tr w:rsidR="0028347B" w:rsidRPr="000168D1" w14:paraId="7FAAC708" w14:textId="77777777" w:rsidTr="0028347B">
        <w:trPr>
          <w:trHeight w:val="34"/>
        </w:trPr>
        <w:tc>
          <w:tcPr>
            <w:tcW w:w="566" w:type="dxa"/>
            <w:vMerge/>
            <w:tcBorders>
              <w:left w:val="single" w:sz="6" w:space="0" w:color="000000"/>
              <w:right w:val="single" w:sz="5" w:space="0" w:color="000000"/>
            </w:tcBorders>
            <w:shd w:val="clear" w:color="auto" w:fill="EAF1DD" w:themeFill="accent3" w:themeFillTint="33"/>
          </w:tcPr>
          <w:p w14:paraId="5B6C6959" w14:textId="77777777" w:rsidR="0028347B" w:rsidRDefault="0028347B" w:rsidP="003879C0">
            <w:pPr>
              <w:widowControl w:val="0"/>
              <w:rPr>
                <w:rFonts w:asciiTheme="majorHAnsi" w:hAnsiTheme="majorHAnsi" w:cstheme="majorHAnsi"/>
              </w:rPr>
            </w:pPr>
          </w:p>
        </w:tc>
        <w:tc>
          <w:tcPr>
            <w:tcW w:w="552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286ADB8" w14:textId="0762E251" w:rsidR="0028347B" w:rsidRDefault="0028347B" w:rsidP="0028347B">
            <w:pPr>
              <w:widowControl w:val="0"/>
              <w:ind w:left="140"/>
              <w:rPr>
                <w:rFonts w:asciiTheme="majorHAnsi" w:hAnsiTheme="majorHAnsi" w:cstheme="majorHAnsi"/>
              </w:rPr>
            </w:pPr>
            <w:r>
              <w:rPr>
                <w:rFonts w:asciiTheme="majorHAnsi" w:hAnsiTheme="majorHAnsi" w:cstheme="majorHAnsi"/>
              </w:rPr>
              <w:t xml:space="preserve">Which AQF level qualifications are </w:t>
            </w:r>
            <w:proofErr w:type="gramStart"/>
            <w:r>
              <w:rPr>
                <w:rFonts w:asciiTheme="majorHAnsi" w:hAnsiTheme="majorHAnsi" w:cstheme="majorHAnsi"/>
              </w:rPr>
              <w:t>most commonly delivered</w:t>
            </w:r>
            <w:proofErr w:type="gramEnd"/>
            <w:r>
              <w:rPr>
                <w:rFonts w:asciiTheme="majorHAnsi" w:hAnsiTheme="majorHAnsi" w:cstheme="majorHAnsi"/>
              </w:rPr>
              <w:t xml:space="preserve"> in schools?</w:t>
            </w:r>
          </w:p>
        </w:tc>
        <w:sdt>
          <w:sdtPr>
            <w:rPr>
              <w:rFonts w:asciiTheme="majorHAnsi" w:hAnsiTheme="majorHAnsi" w:cstheme="majorHAnsi"/>
            </w:rPr>
            <w:id w:val="-165635690"/>
            <w14:checkbox>
              <w14:checked w14:val="0"/>
              <w14:checkedState w14:val="2612" w14:font="MS Gothic"/>
              <w14:uncheckedState w14:val="2610" w14:font="MS Gothic"/>
            </w14:checkbox>
          </w:sdtPr>
          <w:sdtContent>
            <w:tc>
              <w:tcPr>
                <w:tcW w:w="1134" w:type="dxa"/>
                <w:gridSpan w:val="4"/>
                <w:tcBorders>
                  <w:top w:val="single" w:sz="5" w:space="0" w:color="000000"/>
                  <w:left w:val="single" w:sz="5" w:space="0" w:color="000000"/>
                  <w:bottom w:val="single" w:sz="5" w:space="0" w:color="000000"/>
                  <w:right w:val="single" w:sz="5" w:space="0" w:color="000000"/>
                </w:tcBorders>
                <w:shd w:val="clear" w:color="auto" w:fill="auto"/>
              </w:tcPr>
              <w:p w14:paraId="23C33427" w14:textId="360C4699"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356383463"/>
            <w14:checkbox>
              <w14:checked w14:val="0"/>
              <w14:checkedState w14:val="2612" w14:font="MS Gothic"/>
              <w14:uncheckedState w14:val="2610" w14:font="MS Gothic"/>
            </w14:checkbox>
          </w:sdtPr>
          <w:sdtContent>
            <w:tc>
              <w:tcPr>
                <w:tcW w:w="708" w:type="dxa"/>
                <w:tcBorders>
                  <w:top w:val="single" w:sz="5" w:space="0" w:color="000000"/>
                  <w:left w:val="single" w:sz="5" w:space="0" w:color="000000"/>
                  <w:bottom w:val="single" w:sz="5" w:space="0" w:color="000000"/>
                  <w:right w:val="single" w:sz="5" w:space="0" w:color="000000"/>
                </w:tcBorders>
                <w:shd w:val="clear" w:color="auto" w:fill="auto"/>
              </w:tcPr>
              <w:p w14:paraId="12B47A83" w14:textId="179AD320"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544282198"/>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30CCABDD" w14:textId="044F3A0E"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744363944"/>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36EA0092" w14:textId="31E1FADE"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432271250"/>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4A24BF39" w14:textId="19546AC4"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340234472"/>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69125744" w14:textId="1F40941F"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tr>
      <w:tr w:rsidR="0028347B" w:rsidRPr="000168D1" w14:paraId="5DAAF9D2" w14:textId="77777777" w:rsidTr="0028347B">
        <w:trPr>
          <w:trHeight w:val="34"/>
        </w:trPr>
        <w:tc>
          <w:tcPr>
            <w:tcW w:w="566" w:type="dxa"/>
            <w:vMerge/>
            <w:tcBorders>
              <w:left w:val="single" w:sz="6" w:space="0" w:color="000000"/>
              <w:right w:val="single" w:sz="5" w:space="0" w:color="000000"/>
            </w:tcBorders>
            <w:shd w:val="clear" w:color="auto" w:fill="EAF1DD" w:themeFill="accent3" w:themeFillTint="33"/>
          </w:tcPr>
          <w:p w14:paraId="55A27D5C" w14:textId="77777777" w:rsidR="0028347B" w:rsidRDefault="0028347B" w:rsidP="003879C0">
            <w:pPr>
              <w:widowControl w:val="0"/>
              <w:rPr>
                <w:rFonts w:asciiTheme="majorHAnsi" w:hAnsiTheme="majorHAnsi" w:cstheme="majorHAnsi"/>
              </w:rPr>
            </w:pPr>
          </w:p>
        </w:tc>
        <w:tc>
          <w:tcPr>
            <w:tcW w:w="552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DE19B11" w14:textId="730912D8" w:rsidR="0028347B" w:rsidRDefault="0028347B" w:rsidP="0028347B">
            <w:pPr>
              <w:widowControl w:val="0"/>
              <w:ind w:left="140"/>
              <w:rPr>
                <w:rFonts w:asciiTheme="majorHAnsi" w:hAnsiTheme="majorHAnsi" w:cstheme="majorHAnsi"/>
              </w:rPr>
            </w:pPr>
            <w:r>
              <w:rPr>
                <w:rFonts w:asciiTheme="majorHAnsi" w:hAnsiTheme="majorHAnsi" w:cstheme="majorHAnsi"/>
              </w:rPr>
              <w:t>What is the level of a Diploma Qualification?</w:t>
            </w:r>
          </w:p>
        </w:tc>
        <w:sdt>
          <w:sdtPr>
            <w:rPr>
              <w:rFonts w:asciiTheme="majorHAnsi" w:hAnsiTheme="majorHAnsi" w:cstheme="majorHAnsi"/>
            </w:rPr>
            <w:id w:val="536542690"/>
            <w14:checkbox>
              <w14:checked w14:val="0"/>
              <w14:checkedState w14:val="2612" w14:font="MS Gothic"/>
              <w14:uncheckedState w14:val="2610" w14:font="MS Gothic"/>
            </w14:checkbox>
          </w:sdtPr>
          <w:sdtContent>
            <w:tc>
              <w:tcPr>
                <w:tcW w:w="1134" w:type="dxa"/>
                <w:gridSpan w:val="4"/>
                <w:tcBorders>
                  <w:top w:val="single" w:sz="5" w:space="0" w:color="000000"/>
                  <w:left w:val="single" w:sz="5" w:space="0" w:color="000000"/>
                  <w:bottom w:val="single" w:sz="5" w:space="0" w:color="000000"/>
                  <w:right w:val="single" w:sz="5" w:space="0" w:color="000000"/>
                </w:tcBorders>
                <w:shd w:val="clear" w:color="auto" w:fill="auto"/>
              </w:tcPr>
              <w:p w14:paraId="5306D0D0" w14:textId="18A096A0"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10366579"/>
            <w14:checkbox>
              <w14:checked w14:val="0"/>
              <w14:checkedState w14:val="2612" w14:font="MS Gothic"/>
              <w14:uncheckedState w14:val="2610" w14:font="MS Gothic"/>
            </w14:checkbox>
          </w:sdtPr>
          <w:sdtContent>
            <w:tc>
              <w:tcPr>
                <w:tcW w:w="708" w:type="dxa"/>
                <w:tcBorders>
                  <w:top w:val="single" w:sz="5" w:space="0" w:color="000000"/>
                  <w:left w:val="single" w:sz="5" w:space="0" w:color="000000"/>
                  <w:bottom w:val="single" w:sz="5" w:space="0" w:color="000000"/>
                  <w:right w:val="single" w:sz="5" w:space="0" w:color="000000"/>
                </w:tcBorders>
                <w:shd w:val="clear" w:color="auto" w:fill="auto"/>
              </w:tcPr>
              <w:p w14:paraId="47859C4B" w14:textId="5BD22899"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589001679"/>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6BC9D631" w14:textId="51B052BD"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936203483"/>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392AF3B0" w14:textId="5756B220"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390408566"/>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3FD37157" w14:textId="2B4C89E8"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385767024"/>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55B00B36" w14:textId="30A8CA3D"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tr>
      <w:tr w:rsidR="0028347B" w:rsidRPr="000168D1" w14:paraId="7F117F3B" w14:textId="77777777" w:rsidTr="0028347B">
        <w:trPr>
          <w:trHeight w:val="34"/>
        </w:trPr>
        <w:tc>
          <w:tcPr>
            <w:tcW w:w="566" w:type="dxa"/>
            <w:vMerge/>
            <w:tcBorders>
              <w:left w:val="single" w:sz="6" w:space="0" w:color="000000"/>
              <w:right w:val="single" w:sz="5" w:space="0" w:color="000000"/>
            </w:tcBorders>
            <w:shd w:val="clear" w:color="auto" w:fill="EAF1DD" w:themeFill="accent3" w:themeFillTint="33"/>
          </w:tcPr>
          <w:p w14:paraId="033EDA04" w14:textId="77777777" w:rsidR="0028347B" w:rsidRDefault="0028347B" w:rsidP="003879C0">
            <w:pPr>
              <w:widowControl w:val="0"/>
              <w:rPr>
                <w:rFonts w:asciiTheme="majorHAnsi" w:hAnsiTheme="majorHAnsi" w:cstheme="majorHAnsi"/>
              </w:rPr>
            </w:pPr>
          </w:p>
        </w:tc>
        <w:tc>
          <w:tcPr>
            <w:tcW w:w="552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5A571D7" w14:textId="664E1C77" w:rsidR="0028347B" w:rsidRDefault="0028347B" w:rsidP="0028347B">
            <w:pPr>
              <w:widowControl w:val="0"/>
              <w:ind w:left="140"/>
              <w:rPr>
                <w:rFonts w:asciiTheme="majorHAnsi" w:hAnsiTheme="majorHAnsi" w:cstheme="majorHAnsi"/>
              </w:rPr>
            </w:pPr>
            <w:r w:rsidRPr="0028347B">
              <w:rPr>
                <w:rFonts w:asciiTheme="majorHAnsi" w:hAnsiTheme="majorHAnsi" w:cstheme="majorHAnsi"/>
              </w:rPr>
              <w:t>Which level prepares graduates to have theoretical and practical knowledge and skills for work?</w:t>
            </w:r>
          </w:p>
        </w:tc>
        <w:sdt>
          <w:sdtPr>
            <w:rPr>
              <w:rFonts w:asciiTheme="majorHAnsi" w:hAnsiTheme="majorHAnsi" w:cstheme="majorHAnsi"/>
            </w:rPr>
            <w:id w:val="-948081208"/>
            <w14:checkbox>
              <w14:checked w14:val="0"/>
              <w14:checkedState w14:val="2612" w14:font="MS Gothic"/>
              <w14:uncheckedState w14:val="2610" w14:font="MS Gothic"/>
            </w14:checkbox>
          </w:sdtPr>
          <w:sdtContent>
            <w:tc>
              <w:tcPr>
                <w:tcW w:w="1134" w:type="dxa"/>
                <w:gridSpan w:val="4"/>
                <w:tcBorders>
                  <w:top w:val="single" w:sz="5" w:space="0" w:color="000000"/>
                  <w:left w:val="single" w:sz="5" w:space="0" w:color="000000"/>
                  <w:bottom w:val="single" w:sz="5" w:space="0" w:color="000000"/>
                  <w:right w:val="single" w:sz="5" w:space="0" w:color="000000"/>
                </w:tcBorders>
                <w:shd w:val="clear" w:color="auto" w:fill="auto"/>
              </w:tcPr>
              <w:p w14:paraId="570D12BB" w14:textId="799CC548"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218721235"/>
            <w14:checkbox>
              <w14:checked w14:val="0"/>
              <w14:checkedState w14:val="2612" w14:font="MS Gothic"/>
              <w14:uncheckedState w14:val="2610" w14:font="MS Gothic"/>
            </w14:checkbox>
          </w:sdtPr>
          <w:sdtContent>
            <w:tc>
              <w:tcPr>
                <w:tcW w:w="708" w:type="dxa"/>
                <w:tcBorders>
                  <w:top w:val="single" w:sz="5" w:space="0" w:color="000000"/>
                  <w:left w:val="single" w:sz="5" w:space="0" w:color="000000"/>
                  <w:bottom w:val="single" w:sz="5" w:space="0" w:color="000000"/>
                  <w:right w:val="single" w:sz="5" w:space="0" w:color="000000"/>
                </w:tcBorders>
                <w:shd w:val="clear" w:color="auto" w:fill="auto"/>
              </w:tcPr>
              <w:p w14:paraId="2B9470AB" w14:textId="6D4B4C2D"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389731429"/>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78B316B3" w14:textId="0D3413EA"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935170743"/>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097AD548" w14:textId="6408F281"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688635368"/>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4854CF32" w14:textId="18228A33"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396279143"/>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1D3E6E13" w14:textId="70C66396"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tr>
      <w:tr w:rsidR="0028347B" w:rsidRPr="000168D1" w14:paraId="35424349" w14:textId="77777777" w:rsidTr="0028347B">
        <w:trPr>
          <w:trHeight w:val="34"/>
        </w:trPr>
        <w:tc>
          <w:tcPr>
            <w:tcW w:w="566" w:type="dxa"/>
            <w:vMerge/>
            <w:tcBorders>
              <w:left w:val="single" w:sz="6" w:space="0" w:color="000000"/>
              <w:right w:val="single" w:sz="5" w:space="0" w:color="000000"/>
            </w:tcBorders>
            <w:shd w:val="clear" w:color="auto" w:fill="EAF1DD" w:themeFill="accent3" w:themeFillTint="33"/>
          </w:tcPr>
          <w:p w14:paraId="5D4AF158" w14:textId="77777777" w:rsidR="0028347B" w:rsidRDefault="0028347B" w:rsidP="003879C0">
            <w:pPr>
              <w:widowControl w:val="0"/>
              <w:rPr>
                <w:rFonts w:asciiTheme="majorHAnsi" w:hAnsiTheme="majorHAnsi" w:cstheme="majorHAnsi"/>
              </w:rPr>
            </w:pPr>
          </w:p>
        </w:tc>
        <w:tc>
          <w:tcPr>
            <w:tcW w:w="552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8D1DDC2" w14:textId="261F6836" w:rsidR="0028347B" w:rsidRDefault="0028347B" w:rsidP="0028347B">
            <w:pPr>
              <w:widowControl w:val="0"/>
              <w:ind w:left="140"/>
              <w:rPr>
                <w:rFonts w:asciiTheme="majorHAnsi" w:hAnsiTheme="majorHAnsi" w:cstheme="majorHAnsi"/>
              </w:rPr>
            </w:pPr>
            <w:r w:rsidRPr="0028347B">
              <w:rPr>
                <w:rFonts w:asciiTheme="majorHAnsi" w:hAnsiTheme="majorHAnsi" w:cstheme="majorHAnsi"/>
              </w:rPr>
              <w:t>Which level will prepare graduates to have foundational knowledge for everyday life?</w:t>
            </w:r>
          </w:p>
        </w:tc>
        <w:sdt>
          <w:sdtPr>
            <w:rPr>
              <w:rFonts w:asciiTheme="majorHAnsi" w:hAnsiTheme="majorHAnsi" w:cstheme="majorHAnsi"/>
            </w:rPr>
            <w:id w:val="479353793"/>
            <w14:checkbox>
              <w14:checked w14:val="0"/>
              <w14:checkedState w14:val="2612" w14:font="MS Gothic"/>
              <w14:uncheckedState w14:val="2610" w14:font="MS Gothic"/>
            </w14:checkbox>
          </w:sdtPr>
          <w:sdtContent>
            <w:tc>
              <w:tcPr>
                <w:tcW w:w="1134" w:type="dxa"/>
                <w:gridSpan w:val="4"/>
                <w:tcBorders>
                  <w:top w:val="single" w:sz="5" w:space="0" w:color="000000"/>
                  <w:left w:val="single" w:sz="5" w:space="0" w:color="000000"/>
                  <w:bottom w:val="single" w:sz="5" w:space="0" w:color="000000"/>
                  <w:right w:val="single" w:sz="5" w:space="0" w:color="000000"/>
                </w:tcBorders>
                <w:shd w:val="clear" w:color="auto" w:fill="auto"/>
              </w:tcPr>
              <w:p w14:paraId="36353C6F" w14:textId="2FAF538F"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815599027"/>
            <w14:checkbox>
              <w14:checked w14:val="0"/>
              <w14:checkedState w14:val="2612" w14:font="MS Gothic"/>
              <w14:uncheckedState w14:val="2610" w14:font="MS Gothic"/>
            </w14:checkbox>
          </w:sdtPr>
          <w:sdtContent>
            <w:tc>
              <w:tcPr>
                <w:tcW w:w="708" w:type="dxa"/>
                <w:tcBorders>
                  <w:top w:val="single" w:sz="5" w:space="0" w:color="000000"/>
                  <w:left w:val="single" w:sz="5" w:space="0" w:color="000000"/>
                  <w:bottom w:val="single" w:sz="5" w:space="0" w:color="000000"/>
                  <w:right w:val="single" w:sz="5" w:space="0" w:color="000000"/>
                </w:tcBorders>
                <w:shd w:val="clear" w:color="auto" w:fill="auto"/>
              </w:tcPr>
              <w:p w14:paraId="335C49D0" w14:textId="2D829B1A"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138302130"/>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76888215" w14:textId="0EFDF648"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121583316"/>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6DF35171" w14:textId="03562BE5"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3786243"/>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2A8858F5" w14:textId="63D3228C"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98062854"/>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1F19A100" w14:textId="5ABBF7EA"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tr>
      <w:tr w:rsidR="0028347B" w:rsidRPr="000168D1" w14:paraId="7EB820E0" w14:textId="77777777" w:rsidTr="0028347B">
        <w:trPr>
          <w:trHeight w:val="34"/>
        </w:trPr>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4A1C0988" w14:textId="77777777" w:rsidR="0028347B" w:rsidRDefault="0028347B" w:rsidP="003879C0">
            <w:pPr>
              <w:widowControl w:val="0"/>
              <w:rPr>
                <w:rFonts w:asciiTheme="majorHAnsi" w:hAnsiTheme="majorHAnsi" w:cstheme="majorHAnsi"/>
              </w:rPr>
            </w:pPr>
          </w:p>
        </w:tc>
        <w:tc>
          <w:tcPr>
            <w:tcW w:w="5526" w:type="dxa"/>
            <w:gridSpan w:val="5"/>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AF1F102" w14:textId="03591E9E" w:rsidR="0028347B" w:rsidRDefault="0028347B" w:rsidP="0028347B">
            <w:pPr>
              <w:widowControl w:val="0"/>
              <w:ind w:left="140"/>
              <w:rPr>
                <w:rFonts w:asciiTheme="majorHAnsi" w:hAnsiTheme="majorHAnsi" w:cstheme="majorHAnsi"/>
              </w:rPr>
            </w:pPr>
            <w:r w:rsidRPr="0028347B">
              <w:rPr>
                <w:rFonts w:asciiTheme="majorHAnsi" w:hAnsiTheme="majorHAnsi" w:cstheme="majorHAnsi"/>
              </w:rPr>
              <w:t>Which level will prepare graduates to complete routine and non-routine activities?</w:t>
            </w:r>
          </w:p>
        </w:tc>
        <w:sdt>
          <w:sdtPr>
            <w:rPr>
              <w:rFonts w:asciiTheme="majorHAnsi" w:hAnsiTheme="majorHAnsi" w:cstheme="majorHAnsi"/>
            </w:rPr>
            <w:id w:val="-397823900"/>
            <w14:checkbox>
              <w14:checked w14:val="0"/>
              <w14:checkedState w14:val="2612" w14:font="MS Gothic"/>
              <w14:uncheckedState w14:val="2610" w14:font="MS Gothic"/>
            </w14:checkbox>
          </w:sdtPr>
          <w:sdtContent>
            <w:tc>
              <w:tcPr>
                <w:tcW w:w="1134" w:type="dxa"/>
                <w:gridSpan w:val="4"/>
                <w:tcBorders>
                  <w:top w:val="single" w:sz="5" w:space="0" w:color="000000"/>
                  <w:left w:val="single" w:sz="5" w:space="0" w:color="000000"/>
                  <w:bottom w:val="single" w:sz="5" w:space="0" w:color="000000"/>
                  <w:right w:val="single" w:sz="5" w:space="0" w:color="000000"/>
                </w:tcBorders>
                <w:shd w:val="clear" w:color="auto" w:fill="auto"/>
              </w:tcPr>
              <w:p w14:paraId="7EB794FE" w14:textId="21C2F3B0"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057050668"/>
            <w14:checkbox>
              <w14:checked w14:val="0"/>
              <w14:checkedState w14:val="2612" w14:font="MS Gothic"/>
              <w14:uncheckedState w14:val="2610" w14:font="MS Gothic"/>
            </w14:checkbox>
          </w:sdtPr>
          <w:sdtContent>
            <w:tc>
              <w:tcPr>
                <w:tcW w:w="708" w:type="dxa"/>
                <w:tcBorders>
                  <w:top w:val="single" w:sz="5" w:space="0" w:color="000000"/>
                  <w:left w:val="single" w:sz="5" w:space="0" w:color="000000"/>
                  <w:bottom w:val="single" w:sz="5" w:space="0" w:color="000000"/>
                  <w:right w:val="single" w:sz="5" w:space="0" w:color="000000"/>
                </w:tcBorders>
                <w:shd w:val="clear" w:color="auto" w:fill="auto"/>
              </w:tcPr>
              <w:p w14:paraId="63DBC81C" w14:textId="7A0893D3"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2142992171"/>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0198D37C" w14:textId="0D556141"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75274415"/>
            <w14:checkbox>
              <w14:checked w14:val="0"/>
              <w14:checkedState w14:val="2612" w14:font="MS Gothic"/>
              <w14:uncheckedState w14:val="2610" w14:font="MS Gothic"/>
            </w14:checkbox>
          </w:sdtPr>
          <w:sdtContent>
            <w:tc>
              <w:tcPr>
                <w:tcW w:w="709" w:type="dxa"/>
                <w:tcBorders>
                  <w:top w:val="single" w:sz="5" w:space="0" w:color="000000"/>
                  <w:left w:val="single" w:sz="5" w:space="0" w:color="000000"/>
                  <w:bottom w:val="single" w:sz="5" w:space="0" w:color="000000"/>
                  <w:right w:val="single" w:sz="5" w:space="0" w:color="000000"/>
                </w:tcBorders>
                <w:shd w:val="clear" w:color="auto" w:fill="auto"/>
              </w:tcPr>
              <w:p w14:paraId="5EF5F271" w14:textId="0E27A18E"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1807824625"/>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1C62D450" w14:textId="007099C0"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sdt>
          <w:sdtPr>
            <w:rPr>
              <w:rFonts w:asciiTheme="majorHAnsi" w:hAnsiTheme="majorHAnsi" w:cstheme="majorHAnsi"/>
            </w:rPr>
            <w:id w:val="-263927138"/>
            <w14:checkbox>
              <w14:checked w14:val="0"/>
              <w14:checkedState w14:val="2612" w14:font="MS Gothic"/>
              <w14:uncheckedState w14:val="2610" w14:font="MS Gothic"/>
            </w14:checkbox>
          </w:sdtPr>
          <w:sdtContent>
            <w:tc>
              <w:tcPr>
                <w:tcW w:w="567" w:type="dxa"/>
                <w:tcBorders>
                  <w:top w:val="single" w:sz="5" w:space="0" w:color="000000"/>
                  <w:left w:val="single" w:sz="5" w:space="0" w:color="000000"/>
                  <w:bottom w:val="single" w:sz="5" w:space="0" w:color="000000"/>
                  <w:right w:val="single" w:sz="5" w:space="0" w:color="000000"/>
                </w:tcBorders>
                <w:shd w:val="clear" w:color="auto" w:fill="auto"/>
              </w:tcPr>
              <w:p w14:paraId="30A68138" w14:textId="353BDAFA" w:rsidR="0028347B" w:rsidRDefault="0028347B" w:rsidP="0028347B">
                <w:pPr>
                  <w:widowControl w:val="0"/>
                  <w:jc w:val="center"/>
                  <w:rPr>
                    <w:rFonts w:asciiTheme="majorHAnsi" w:hAnsiTheme="majorHAnsi" w:cstheme="majorHAnsi"/>
                  </w:rPr>
                </w:pPr>
                <w:r>
                  <w:rPr>
                    <w:rFonts w:ascii="MS Gothic" w:eastAsia="MS Gothic" w:hAnsi="MS Gothic" w:cstheme="majorHAnsi" w:hint="eastAsia"/>
                  </w:rPr>
                  <w:t>☐</w:t>
                </w:r>
              </w:p>
            </w:tc>
          </w:sdtContent>
        </w:sdt>
      </w:tr>
      <w:tr w:rsidR="00415056" w:rsidRPr="000168D1" w14:paraId="2473F7A1"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2ED02F2A" w14:textId="3559F8A2" w:rsidR="00415056" w:rsidRPr="000168D1" w:rsidRDefault="00415056" w:rsidP="003879C0">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7</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3AE3674" w14:textId="26A98446" w:rsidR="00415056" w:rsidRDefault="00415056" w:rsidP="003879C0">
            <w:pPr>
              <w:widowControl w:val="0"/>
              <w:spacing w:after="80"/>
              <w:ind w:left="140"/>
              <w:rPr>
                <w:rFonts w:asciiTheme="majorHAnsi" w:hAnsiTheme="majorHAnsi" w:cstheme="majorHAnsi"/>
                <w:b/>
                <w:bCs/>
              </w:rPr>
            </w:pPr>
            <w:r w:rsidRPr="008E3627">
              <w:rPr>
                <w:rFonts w:asciiTheme="majorHAnsi" w:hAnsiTheme="majorHAnsi" w:cstheme="majorHAnsi"/>
                <w:b/>
                <w:bCs/>
              </w:rPr>
              <w:t>Relevant stakeholders</w:t>
            </w:r>
          </w:p>
          <w:p w14:paraId="4D6BAB99" w14:textId="0B7BEC27" w:rsidR="00415056" w:rsidRPr="00D51F2B" w:rsidRDefault="00415056" w:rsidP="003879C0">
            <w:pPr>
              <w:widowControl w:val="0"/>
              <w:spacing w:after="80"/>
              <w:ind w:left="140"/>
              <w:rPr>
                <w:rFonts w:asciiTheme="majorHAnsi" w:hAnsiTheme="majorHAnsi" w:cstheme="majorHAnsi"/>
              </w:rPr>
            </w:pPr>
            <w:r w:rsidRPr="008E3627">
              <w:rPr>
                <w:rFonts w:asciiTheme="majorHAnsi" w:hAnsiTheme="majorHAnsi" w:cstheme="majorHAnsi"/>
              </w:rPr>
              <w:t xml:space="preserve">As trainers and assessors in the VET sector, it's important that we know the functions, </w:t>
            </w:r>
            <w:proofErr w:type="gramStart"/>
            <w:r w:rsidRPr="008E3627">
              <w:rPr>
                <w:rFonts w:asciiTheme="majorHAnsi" w:hAnsiTheme="majorHAnsi" w:cstheme="majorHAnsi"/>
              </w:rPr>
              <w:t>roles</w:t>
            </w:r>
            <w:proofErr w:type="gramEnd"/>
            <w:r w:rsidRPr="008E3627">
              <w:rPr>
                <w:rFonts w:asciiTheme="majorHAnsi" w:hAnsiTheme="majorHAnsi" w:cstheme="majorHAnsi"/>
              </w:rPr>
              <w:t xml:space="preserve"> and responsibilities of relevant stakeholders.</w:t>
            </w:r>
          </w:p>
          <w:p w14:paraId="36A2F3E9" w14:textId="7D5451FC" w:rsidR="00415056" w:rsidRPr="00CB676B" w:rsidRDefault="00415056" w:rsidP="003879C0">
            <w:pPr>
              <w:widowControl w:val="0"/>
              <w:spacing w:after="80"/>
              <w:ind w:left="140"/>
              <w:rPr>
                <w:rFonts w:asciiTheme="majorHAnsi" w:hAnsiTheme="majorHAnsi" w:cstheme="majorHAnsi"/>
                <w:b/>
                <w:bCs/>
              </w:rPr>
            </w:pPr>
            <w:r w:rsidRPr="008E3627">
              <w:rPr>
                <w:rFonts w:asciiTheme="majorHAnsi" w:hAnsiTheme="majorHAnsi" w:cstheme="majorHAnsi"/>
                <w:b/>
                <w:bCs/>
              </w:rPr>
              <w:t>Complete the table below to outlining the roles and responsibilities of key stakeholders within the VET sector.</w:t>
            </w:r>
          </w:p>
        </w:tc>
      </w:tr>
      <w:tr w:rsidR="00415056" w:rsidRPr="000168D1" w14:paraId="1112B229"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0FEFA7FE"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605D5BD4" w14:textId="16E21B0B" w:rsidR="00415056" w:rsidRPr="00043789" w:rsidRDefault="00043789" w:rsidP="00043789">
            <w:pPr>
              <w:widowControl w:val="0"/>
              <w:ind w:left="140" w:right="139"/>
              <w:jc w:val="center"/>
              <w:rPr>
                <w:rFonts w:asciiTheme="majorHAnsi" w:hAnsiTheme="majorHAnsi" w:cstheme="majorHAnsi"/>
                <w:b/>
                <w:bCs/>
              </w:rPr>
            </w:pPr>
            <w:r w:rsidRPr="00043789">
              <w:rPr>
                <w:rFonts w:asciiTheme="majorHAnsi" w:hAnsiTheme="majorHAnsi" w:cstheme="majorHAnsi"/>
                <w:b/>
                <w:bCs/>
              </w:rPr>
              <w:t>STAKEHOLDER</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12AF0B9E" w14:textId="2502C3E6" w:rsidR="00415056" w:rsidRPr="00043789" w:rsidRDefault="00043789" w:rsidP="00043789">
            <w:pPr>
              <w:widowControl w:val="0"/>
              <w:jc w:val="center"/>
              <w:rPr>
                <w:rFonts w:asciiTheme="majorHAnsi" w:hAnsiTheme="majorHAnsi" w:cstheme="majorHAnsi"/>
                <w:b/>
                <w:bCs/>
              </w:rPr>
            </w:pPr>
            <w:r w:rsidRPr="00043789">
              <w:rPr>
                <w:rFonts w:asciiTheme="majorHAnsi" w:hAnsiTheme="majorHAnsi" w:cstheme="majorHAnsi"/>
                <w:b/>
                <w:bCs/>
              </w:rPr>
              <w:t>Name of Stakeholder</w:t>
            </w: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51B46850" w14:textId="257B2C0A" w:rsidR="00415056" w:rsidRPr="00043789" w:rsidRDefault="00043789" w:rsidP="00043789">
            <w:pPr>
              <w:widowControl w:val="0"/>
              <w:ind w:left="567" w:hanging="427"/>
              <w:jc w:val="center"/>
              <w:rPr>
                <w:rFonts w:asciiTheme="majorHAnsi" w:hAnsiTheme="majorHAnsi" w:cstheme="majorHAnsi"/>
                <w:b/>
                <w:bCs/>
              </w:rPr>
            </w:pPr>
            <w:r w:rsidRPr="00043789">
              <w:rPr>
                <w:rFonts w:asciiTheme="majorHAnsi" w:hAnsiTheme="majorHAnsi" w:cstheme="majorHAnsi"/>
                <w:b/>
                <w:bCs/>
              </w:rPr>
              <w:t>Function, role &amp; responsibilities</w:t>
            </w:r>
          </w:p>
        </w:tc>
      </w:tr>
      <w:tr w:rsidR="00415056" w:rsidRPr="000168D1" w14:paraId="2F3E6F93"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090D4F85"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EF0F0A7" w14:textId="77777777" w:rsidR="00043789" w:rsidRPr="00043789" w:rsidRDefault="00043789" w:rsidP="00043789">
            <w:pPr>
              <w:widowControl w:val="0"/>
              <w:ind w:left="140" w:right="139"/>
              <w:rPr>
                <w:rFonts w:asciiTheme="majorHAnsi" w:hAnsiTheme="majorHAnsi" w:cstheme="majorHAnsi"/>
              </w:rPr>
            </w:pPr>
            <w:r w:rsidRPr="00043789">
              <w:rPr>
                <w:rFonts w:asciiTheme="majorHAnsi" w:hAnsiTheme="majorHAnsi" w:cstheme="majorHAnsi"/>
              </w:rPr>
              <w:t>a) Australian Government</w:t>
            </w:r>
          </w:p>
          <w:p w14:paraId="269E14E9" w14:textId="7C4D43AE"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(List the department responsible for skills and training)</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1994F2FB"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5EB05F21" w14:textId="3FA48C10" w:rsidR="00415056" w:rsidRDefault="00415056" w:rsidP="008E3627">
            <w:pPr>
              <w:widowControl w:val="0"/>
              <w:rPr>
                <w:rFonts w:asciiTheme="majorHAnsi" w:hAnsiTheme="majorHAnsi" w:cstheme="majorHAnsi"/>
              </w:rPr>
            </w:pPr>
          </w:p>
        </w:tc>
      </w:tr>
      <w:tr w:rsidR="00415056" w:rsidRPr="000168D1" w14:paraId="79FB4E59"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094B142D"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220BA27" w14:textId="77777777" w:rsidR="00043789" w:rsidRPr="00043789" w:rsidRDefault="00043789" w:rsidP="00043789">
            <w:pPr>
              <w:widowControl w:val="0"/>
              <w:ind w:left="140" w:right="139"/>
              <w:rPr>
                <w:rFonts w:asciiTheme="majorHAnsi" w:hAnsiTheme="majorHAnsi" w:cstheme="majorHAnsi"/>
              </w:rPr>
            </w:pPr>
            <w:r w:rsidRPr="00043789">
              <w:rPr>
                <w:rFonts w:asciiTheme="majorHAnsi" w:hAnsiTheme="majorHAnsi" w:cstheme="majorHAnsi"/>
              </w:rPr>
              <w:t>b) State Training Authority</w:t>
            </w:r>
          </w:p>
          <w:p w14:paraId="2EB6C8B6" w14:textId="7C923565"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(List the STA relevant to your state)</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353EA74A"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2051B78D" w14:textId="59445D29" w:rsidR="00415056" w:rsidRDefault="00415056" w:rsidP="008E3627">
            <w:pPr>
              <w:widowControl w:val="0"/>
              <w:rPr>
                <w:rFonts w:asciiTheme="majorHAnsi" w:hAnsiTheme="majorHAnsi" w:cstheme="majorHAnsi"/>
              </w:rPr>
            </w:pPr>
          </w:p>
        </w:tc>
      </w:tr>
      <w:tr w:rsidR="00415056" w:rsidRPr="000168D1" w14:paraId="6784FE72"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38F99A07"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871A329" w14:textId="2CB1E7F9"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c) VET regulator - NATIONAL</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3A8D495E"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5A96D562" w14:textId="601A9FCF" w:rsidR="00415056" w:rsidRDefault="00415056" w:rsidP="008E3627">
            <w:pPr>
              <w:widowControl w:val="0"/>
              <w:rPr>
                <w:rFonts w:asciiTheme="majorHAnsi" w:hAnsiTheme="majorHAnsi" w:cstheme="majorHAnsi"/>
              </w:rPr>
            </w:pPr>
          </w:p>
        </w:tc>
      </w:tr>
      <w:tr w:rsidR="00415056" w:rsidRPr="000168D1" w14:paraId="2AA8BDF3"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74224031"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361EA79" w14:textId="77777777" w:rsidR="00043789" w:rsidRPr="00043789" w:rsidRDefault="00043789" w:rsidP="00043789">
            <w:pPr>
              <w:widowControl w:val="0"/>
              <w:ind w:left="140" w:right="139"/>
              <w:rPr>
                <w:rFonts w:asciiTheme="majorHAnsi" w:hAnsiTheme="majorHAnsi" w:cstheme="majorHAnsi"/>
              </w:rPr>
            </w:pPr>
            <w:r w:rsidRPr="00043789">
              <w:rPr>
                <w:rFonts w:asciiTheme="majorHAnsi" w:hAnsiTheme="majorHAnsi" w:cstheme="majorHAnsi"/>
              </w:rPr>
              <w:t>d) VET regulators - State Based</w:t>
            </w:r>
          </w:p>
          <w:p w14:paraId="5BF5377B" w14:textId="7E6CEF42"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(There are two State Based regulators - list both)</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695E4219"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61057D67" w14:textId="0D1AE5F9" w:rsidR="00415056" w:rsidRDefault="00415056" w:rsidP="008E3627">
            <w:pPr>
              <w:widowControl w:val="0"/>
              <w:rPr>
                <w:rFonts w:asciiTheme="majorHAnsi" w:hAnsiTheme="majorHAnsi" w:cstheme="majorHAnsi"/>
              </w:rPr>
            </w:pPr>
          </w:p>
        </w:tc>
      </w:tr>
      <w:tr w:rsidR="00415056" w:rsidRPr="000168D1" w14:paraId="7DA32684"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268BCB7A"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051ACA3" w14:textId="33E4C940"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e) Training Package Developers</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4858AE13"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5C09C3A3" w14:textId="6ACC07BC" w:rsidR="00415056" w:rsidRDefault="00415056" w:rsidP="008E3627">
            <w:pPr>
              <w:widowControl w:val="0"/>
              <w:rPr>
                <w:rFonts w:asciiTheme="majorHAnsi" w:hAnsiTheme="majorHAnsi" w:cstheme="majorHAnsi"/>
              </w:rPr>
            </w:pPr>
          </w:p>
        </w:tc>
      </w:tr>
      <w:tr w:rsidR="00415056" w:rsidRPr="000168D1" w14:paraId="1C1408BC"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7709A224"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7925513" w14:textId="37EFF334"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f) At least one peak body representing industry and employers</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53D69983"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479E3996" w14:textId="2756CA0E" w:rsidR="00415056" w:rsidRDefault="00415056" w:rsidP="008E3627">
            <w:pPr>
              <w:widowControl w:val="0"/>
              <w:rPr>
                <w:rFonts w:asciiTheme="majorHAnsi" w:hAnsiTheme="majorHAnsi" w:cstheme="majorHAnsi"/>
              </w:rPr>
            </w:pPr>
          </w:p>
        </w:tc>
      </w:tr>
      <w:tr w:rsidR="00415056" w:rsidRPr="000168D1" w14:paraId="1C8850A4" w14:textId="77777777" w:rsidTr="00043789">
        <w:trPr>
          <w:trHeight w:val="55"/>
        </w:trPr>
        <w:tc>
          <w:tcPr>
            <w:tcW w:w="566" w:type="dxa"/>
            <w:vMerge/>
            <w:tcBorders>
              <w:left w:val="single" w:sz="6" w:space="0" w:color="000000"/>
              <w:right w:val="single" w:sz="5" w:space="0" w:color="000000"/>
            </w:tcBorders>
            <w:shd w:val="clear" w:color="auto" w:fill="DAEEF3" w:themeFill="accent5" w:themeFillTint="33"/>
          </w:tcPr>
          <w:p w14:paraId="479FD496"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4AF1442" w14:textId="203A6D0F"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g) At least one peak body representing the training industry</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4BA8D742"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59AB527C" w14:textId="7E5E59FC" w:rsidR="00415056" w:rsidRDefault="00415056" w:rsidP="008E3627">
            <w:pPr>
              <w:widowControl w:val="0"/>
              <w:rPr>
                <w:rFonts w:asciiTheme="majorHAnsi" w:hAnsiTheme="majorHAnsi" w:cstheme="majorHAnsi"/>
              </w:rPr>
            </w:pPr>
          </w:p>
        </w:tc>
      </w:tr>
      <w:tr w:rsidR="00415056" w:rsidRPr="000168D1" w14:paraId="6DE0004F" w14:textId="77777777" w:rsidTr="00043789">
        <w:trPr>
          <w:trHeight w:val="55"/>
        </w:trPr>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348A6524" w14:textId="77777777" w:rsidR="00415056" w:rsidRDefault="00415056" w:rsidP="003879C0">
            <w:pPr>
              <w:widowControl w:val="0"/>
              <w:rPr>
                <w:rFonts w:asciiTheme="majorHAnsi" w:hAnsiTheme="majorHAnsi" w:cstheme="majorHAnsi"/>
              </w:rPr>
            </w:pPr>
          </w:p>
        </w:tc>
        <w:tc>
          <w:tcPr>
            <w:tcW w:w="3541"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6B8A020" w14:textId="59D7B6DC" w:rsidR="00415056" w:rsidRDefault="00043789" w:rsidP="00043789">
            <w:pPr>
              <w:widowControl w:val="0"/>
              <w:ind w:left="140" w:right="139"/>
              <w:rPr>
                <w:rFonts w:asciiTheme="majorHAnsi" w:hAnsiTheme="majorHAnsi" w:cstheme="majorHAnsi"/>
              </w:rPr>
            </w:pPr>
            <w:r w:rsidRPr="00043789">
              <w:rPr>
                <w:rFonts w:asciiTheme="majorHAnsi" w:hAnsiTheme="majorHAnsi" w:cstheme="majorHAnsi"/>
              </w:rPr>
              <w:t>h) An example of a network, community of practice or professional development provider relevant to trainers and assessors in the VET sector</w:t>
            </w:r>
          </w:p>
        </w:tc>
        <w:tc>
          <w:tcPr>
            <w:tcW w:w="3024" w:type="dxa"/>
            <w:gridSpan w:val="5"/>
            <w:tcBorders>
              <w:top w:val="single" w:sz="5" w:space="0" w:color="000000"/>
              <w:left w:val="single" w:sz="5" w:space="0" w:color="000000"/>
              <w:bottom w:val="single" w:sz="5" w:space="0" w:color="000000"/>
              <w:right w:val="single" w:sz="5" w:space="0" w:color="000000"/>
            </w:tcBorders>
            <w:shd w:val="clear" w:color="auto" w:fill="auto"/>
          </w:tcPr>
          <w:p w14:paraId="73E39F2C" w14:textId="77777777" w:rsidR="00415056" w:rsidRDefault="00415056" w:rsidP="008E3627">
            <w:pPr>
              <w:widowControl w:val="0"/>
              <w:rPr>
                <w:rFonts w:asciiTheme="majorHAnsi" w:hAnsiTheme="majorHAnsi" w:cstheme="majorHAnsi"/>
              </w:rPr>
            </w:pPr>
          </w:p>
        </w:tc>
        <w:tc>
          <w:tcPr>
            <w:tcW w:w="3355" w:type="dxa"/>
            <w:gridSpan w:val="7"/>
            <w:tcBorders>
              <w:top w:val="single" w:sz="5" w:space="0" w:color="000000"/>
              <w:left w:val="single" w:sz="5" w:space="0" w:color="000000"/>
              <w:bottom w:val="single" w:sz="5" w:space="0" w:color="000000"/>
              <w:right w:val="single" w:sz="5" w:space="0" w:color="000000"/>
            </w:tcBorders>
            <w:shd w:val="clear" w:color="auto" w:fill="auto"/>
          </w:tcPr>
          <w:p w14:paraId="3C56ED72" w14:textId="0EDE7198" w:rsidR="00415056" w:rsidRDefault="00415056" w:rsidP="008E3627">
            <w:pPr>
              <w:widowControl w:val="0"/>
              <w:rPr>
                <w:rFonts w:asciiTheme="majorHAnsi" w:hAnsiTheme="majorHAnsi" w:cstheme="majorHAnsi"/>
              </w:rPr>
            </w:pPr>
          </w:p>
        </w:tc>
      </w:tr>
      <w:tr w:rsidR="008E3627" w:rsidRPr="000168D1" w14:paraId="0AE3D02F"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670B3EDC" w14:textId="30B616E6" w:rsidR="008E3627" w:rsidRPr="000168D1" w:rsidRDefault="008E3627" w:rsidP="003879C0">
            <w:pPr>
              <w:widowControl w:val="0"/>
              <w:rPr>
                <w:rFonts w:asciiTheme="majorHAnsi" w:hAnsiTheme="majorHAnsi" w:cstheme="majorHAnsi"/>
              </w:rPr>
            </w:pPr>
            <w:r>
              <w:rPr>
                <w:rFonts w:asciiTheme="majorHAnsi" w:hAnsiTheme="majorHAnsi" w:cstheme="majorHAnsi"/>
              </w:rPr>
              <w:t>1</w:t>
            </w:r>
            <w:r>
              <w:rPr>
                <w:rFonts w:asciiTheme="majorHAnsi" w:hAnsiTheme="majorHAnsi" w:cstheme="majorHAnsi"/>
              </w:rPr>
              <w:t>8</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5777775" w14:textId="4EB7454A" w:rsidR="008E3627" w:rsidRDefault="00FE5437" w:rsidP="003879C0">
            <w:pPr>
              <w:widowControl w:val="0"/>
              <w:spacing w:after="80"/>
              <w:ind w:left="140"/>
              <w:rPr>
                <w:rFonts w:asciiTheme="majorHAnsi" w:hAnsiTheme="majorHAnsi" w:cstheme="majorHAnsi"/>
                <w:b/>
                <w:bCs/>
              </w:rPr>
            </w:pPr>
            <w:r w:rsidRPr="00FE5437">
              <w:rPr>
                <w:rFonts w:asciiTheme="majorHAnsi" w:hAnsiTheme="majorHAnsi" w:cstheme="majorHAnsi"/>
                <w:b/>
                <w:bCs/>
              </w:rPr>
              <w:t>Training package developers</w:t>
            </w:r>
          </w:p>
          <w:p w14:paraId="432E8ECF" w14:textId="5A3BD223" w:rsidR="008E3627" w:rsidRPr="00D51F2B" w:rsidRDefault="00FE5437" w:rsidP="003879C0">
            <w:pPr>
              <w:widowControl w:val="0"/>
              <w:spacing w:after="80"/>
              <w:ind w:left="140"/>
              <w:rPr>
                <w:rFonts w:asciiTheme="majorHAnsi" w:hAnsiTheme="majorHAnsi" w:cstheme="majorHAnsi"/>
              </w:rPr>
            </w:pPr>
            <w:r w:rsidRPr="00FE5437">
              <w:rPr>
                <w:rFonts w:asciiTheme="majorHAnsi" w:hAnsiTheme="majorHAnsi" w:cstheme="majorHAnsi"/>
              </w:rPr>
              <w:t xml:space="preserve">In September 2022, legislation was passed by the Federal government to establish Jobs and Skills Australia.  This is a statutory body within the Department of Employment and Workplace Relations, to provide advice and collect, analyse, </w:t>
            </w:r>
            <w:proofErr w:type="gramStart"/>
            <w:r w:rsidRPr="00FE5437">
              <w:rPr>
                <w:rFonts w:asciiTheme="majorHAnsi" w:hAnsiTheme="majorHAnsi" w:cstheme="majorHAnsi"/>
              </w:rPr>
              <w:t>share</w:t>
            </w:r>
            <w:proofErr w:type="gramEnd"/>
            <w:r w:rsidRPr="00FE5437">
              <w:rPr>
                <w:rFonts w:asciiTheme="majorHAnsi" w:hAnsiTheme="majorHAnsi" w:cstheme="majorHAnsi"/>
              </w:rPr>
              <w:t xml:space="preserve"> and publish data and other information on Australia’s current and emerging labour market and its current, emerging and future skills and training needs and priorities (including in relation to apprenticeships), and the adequacy of the Australian system for providing vocational education and training (including training outcomes).</w:t>
            </w:r>
          </w:p>
          <w:p w14:paraId="6C2963BA" w14:textId="22747B4A" w:rsidR="008E3627" w:rsidRPr="00CB676B" w:rsidRDefault="00FE5437" w:rsidP="003879C0">
            <w:pPr>
              <w:widowControl w:val="0"/>
              <w:spacing w:after="80"/>
              <w:ind w:left="140"/>
              <w:rPr>
                <w:rFonts w:asciiTheme="majorHAnsi" w:hAnsiTheme="majorHAnsi" w:cstheme="majorHAnsi"/>
                <w:b/>
                <w:bCs/>
              </w:rPr>
            </w:pPr>
            <w:r w:rsidRPr="00FE5437">
              <w:rPr>
                <w:rFonts w:asciiTheme="majorHAnsi" w:hAnsiTheme="majorHAnsi" w:cstheme="majorHAnsi"/>
                <w:b/>
                <w:bCs/>
              </w:rPr>
              <w:t xml:space="preserve">Within your role as a VET practitioner, explain how </w:t>
            </w:r>
            <w:proofErr w:type="gramStart"/>
            <w:r w:rsidRPr="00FE5437">
              <w:rPr>
                <w:rFonts w:asciiTheme="majorHAnsi" w:hAnsiTheme="majorHAnsi" w:cstheme="majorHAnsi"/>
                <w:b/>
                <w:bCs/>
              </w:rPr>
              <w:t>will you</w:t>
            </w:r>
            <w:proofErr w:type="gramEnd"/>
            <w:r w:rsidRPr="00FE5437">
              <w:rPr>
                <w:rFonts w:asciiTheme="majorHAnsi" w:hAnsiTheme="majorHAnsi" w:cstheme="majorHAnsi"/>
                <w:b/>
                <w:bCs/>
              </w:rPr>
              <w:t xml:space="preserve"> be able to use the Jobs and Skills Australia website and resources to influence your training practices?</w:t>
            </w:r>
          </w:p>
        </w:tc>
      </w:tr>
      <w:tr w:rsidR="008E3627" w:rsidRPr="000168D1" w14:paraId="37829814"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60B6470E" w14:textId="77777777" w:rsidR="008E3627" w:rsidRDefault="008E3627"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4BD0D5D4" w14:textId="77777777" w:rsidR="008E3627" w:rsidRDefault="008E3627" w:rsidP="003879C0">
            <w:pPr>
              <w:widowControl w:val="0"/>
              <w:rPr>
                <w:rFonts w:asciiTheme="majorHAnsi" w:hAnsiTheme="majorHAnsi" w:cstheme="majorHAnsi"/>
              </w:rPr>
            </w:pPr>
          </w:p>
          <w:p w14:paraId="7DD43DE0" w14:textId="77777777" w:rsidR="00043789" w:rsidRDefault="00043789" w:rsidP="003879C0">
            <w:pPr>
              <w:widowControl w:val="0"/>
              <w:rPr>
                <w:rFonts w:asciiTheme="majorHAnsi" w:hAnsiTheme="majorHAnsi" w:cstheme="majorHAnsi"/>
              </w:rPr>
            </w:pPr>
          </w:p>
          <w:p w14:paraId="625AC771" w14:textId="77777777" w:rsidR="00043789" w:rsidRDefault="00043789" w:rsidP="003879C0">
            <w:pPr>
              <w:widowControl w:val="0"/>
              <w:rPr>
                <w:rFonts w:asciiTheme="majorHAnsi" w:hAnsiTheme="majorHAnsi" w:cstheme="majorHAnsi"/>
              </w:rPr>
            </w:pPr>
          </w:p>
          <w:p w14:paraId="25A7F584" w14:textId="77777777" w:rsidR="008E3627" w:rsidRDefault="008E3627" w:rsidP="003879C0">
            <w:pPr>
              <w:widowControl w:val="0"/>
              <w:ind w:left="567" w:hanging="427"/>
              <w:rPr>
                <w:rFonts w:asciiTheme="majorHAnsi" w:hAnsiTheme="majorHAnsi" w:cstheme="majorHAnsi"/>
              </w:rPr>
            </w:pPr>
          </w:p>
        </w:tc>
      </w:tr>
      <w:tr w:rsidR="00587A65" w:rsidRPr="000168D1" w14:paraId="2E9C90EE"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02FF63E5" w14:textId="50FC273D" w:rsidR="00587A65" w:rsidRPr="000168D1" w:rsidRDefault="00587A65" w:rsidP="003879C0">
            <w:pPr>
              <w:widowControl w:val="0"/>
              <w:rPr>
                <w:rFonts w:asciiTheme="majorHAnsi" w:hAnsiTheme="majorHAnsi" w:cstheme="majorHAnsi"/>
              </w:rPr>
            </w:pPr>
            <w:r>
              <w:rPr>
                <w:rFonts w:asciiTheme="majorHAnsi" w:hAnsiTheme="majorHAnsi" w:cstheme="majorHAnsi"/>
              </w:rPr>
              <w:lastRenderedPageBreak/>
              <w:t>1</w:t>
            </w:r>
            <w:r>
              <w:rPr>
                <w:rFonts w:asciiTheme="majorHAnsi" w:hAnsiTheme="majorHAnsi" w:cstheme="majorHAnsi"/>
              </w:rPr>
              <w:t>9</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AA7EDE2" w14:textId="0AF1BA71" w:rsidR="00587A65" w:rsidRDefault="00587A65" w:rsidP="003879C0">
            <w:pPr>
              <w:widowControl w:val="0"/>
              <w:spacing w:after="80"/>
              <w:ind w:left="140"/>
              <w:rPr>
                <w:rFonts w:asciiTheme="majorHAnsi" w:hAnsiTheme="majorHAnsi" w:cstheme="majorHAnsi"/>
                <w:b/>
                <w:bCs/>
              </w:rPr>
            </w:pPr>
            <w:r w:rsidRPr="00FE5437">
              <w:rPr>
                <w:rFonts w:asciiTheme="majorHAnsi" w:hAnsiTheme="majorHAnsi" w:cstheme="majorHAnsi"/>
                <w:b/>
                <w:bCs/>
              </w:rPr>
              <w:t>Organisational requirements and procedures</w:t>
            </w:r>
          </w:p>
          <w:p w14:paraId="1125EDF8" w14:textId="2E2FA0CE" w:rsidR="00587A65" w:rsidRPr="00FE5437" w:rsidRDefault="00587A65" w:rsidP="00FE5437">
            <w:pPr>
              <w:widowControl w:val="0"/>
              <w:spacing w:after="80"/>
              <w:ind w:left="140"/>
              <w:rPr>
                <w:rFonts w:asciiTheme="majorHAnsi" w:hAnsiTheme="majorHAnsi" w:cstheme="majorHAnsi"/>
              </w:rPr>
            </w:pPr>
            <w:r w:rsidRPr="00FE5437">
              <w:rPr>
                <w:rFonts w:asciiTheme="majorHAnsi" w:hAnsiTheme="majorHAnsi" w:cstheme="majorHAnsi"/>
              </w:rPr>
              <w:t xml:space="preserve">Organisational policies and procedures within an RTO will provide guidelines to VET Practitioners to ensure they meet the requirements in relation to working as a VET teacher, trainer and/or assessor.   Resources outlining these requirements may include staff handbooks, position descriptions, </w:t>
            </w:r>
            <w:proofErr w:type="gramStart"/>
            <w:r w:rsidRPr="00FE5437">
              <w:rPr>
                <w:rFonts w:asciiTheme="majorHAnsi" w:hAnsiTheme="majorHAnsi" w:cstheme="majorHAnsi"/>
              </w:rPr>
              <w:t>inductions</w:t>
            </w:r>
            <w:proofErr w:type="gramEnd"/>
            <w:r w:rsidRPr="00FE5437">
              <w:rPr>
                <w:rFonts w:asciiTheme="majorHAnsi" w:hAnsiTheme="majorHAnsi" w:cstheme="majorHAnsi"/>
              </w:rPr>
              <w:t xml:space="preserve"> and codes of conduct.</w:t>
            </w:r>
          </w:p>
          <w:p w14:paraId="375DB898" w14:textId="7726FFC8" w:rsidR="00587A65" w:rsidRPr="00D51F2B" w:rsidRDefault="00587A65" w:rsidP="00FE5437">
            <w:pPr>
              <w:widowControl w:val="0"/>
              <w:spacing w:after="80"/>
              <w:ind w:left="140"/>
              <w:rPr>
                <w:rFonts w:asciiTheme="majorHAnsi" w:hAnsiTheme="majorHAnsi" w:cstheme="majorHAnsi"/>
              </w:rPr>
            </w:pPr>
            <w:r w:rsidRPr="00FE5437">
              <w:rPr>
                <w:rFonts w:asciiTheme="majorHAnsi" w:hAnsiTheme="majorHAnsi" w:cstheme="majorHAnsi"/>
              </w:rPr>
              <w:t xml:space="preserve">You can refer to your documents relevant to your </w:t>
            </w:r>
            <w:proofErr w:type="gramStart"/>
            <w:r w:rsidRPr="00FE5437">
              <w:rPr>
                <w:rFonts w:asciiTheme="majorHAnsi" w:hAnsiTheme="majorHAnsi" w:cstheme="majorHAnsi"/>
              </w:rPr>
              <w:t>workplace, or</w:t>
            </w:r>
            <w:proofErr w:type="gramEnd"/>
            <w:r w:rsidRPr="00FE5437">
              <w:rPr>
                <w:rFonts w:asciiTheme="majorHAnsi" w:hAnsiTheme="majorHAnsi" w:cstheme="majorHAnsi"/>
              </w:rPr>
              <w:t xml:space="preserve"> refer to the documents in the simulated RTO - </w:t>
            </w:r>
            <w:proofErr w:type="spellStart"/>
            <w:r w:rsidRPr="00FE5437">
              <w:rPr>
                <w:rFonts w:asciiTheme="majorHAnsi" w:hAnsiTheme="majorHAnsi" w:cstheme="majorHAnsi"/>
              </w:rPr>
              <w:t>BrainstormRTO</w:t>
            </w:r>
            <w:proofErr w:type="spellEnd"/>
            <w:r w:rsidRPr="00FE5437">
              <w:rPr>
                <w:rFonts w:asciiTheme="majorHAnsi" w:hAnsiTheme="majorHAnsi" w:cstheme="majorHAnsi"/>
              </w:rPr>
              <w:t xml:space="preserve"> to help you with your research.</w:t>
            </w:r>
          </w:p>
          <w:p w14:paraId="217F6042" w14:textId="3F2BE7DD" w:rsidR="00587A65" w:rsidRPr="00CB676B" w:rsidRDefault="00587A65" w:rsidP="003879C0">
            <w:pPr>
              <w:widowControl w:val="0"/>
              <w:spacing w:after="80"/>
              <w:ind w:left="140"/>
              <w:rPr>
                <w:rFonts w:asciiTheme="majorHAnsi" w:hAnsiTheme="majorHAnsi" w:cstheme="majorHAnsi"/>
                <w:b/>
                <w:bCs/>
              </w:rPr>
            </w:pPr>
            <w:r w:rsidRPr="00FE5437">
              <w:rPr>
                <w:rFonts w:asciiTheme="majorHAnsi" w:hAnsiTheme="majorHAnsi" w:cstheme="majorHAnsi"/>
                <w:b/>
                <w:bCs/>
              </w:rPr>
              <w:t xml:space="preserve">Thinking about your role as a VET Practitioner, briefly explain the steps you would follow or what you would need to consider </w:t>
            </w:r>
            <w:proofErr w:type="gramStart"/>
            <w:r w:rsidRPr="00FE5437">
              <w:rPr>
                <w:rFonts w:asciiTheme="majorHAnsi" w:hAnsiTheme="majorHAnsi" w:cstheme="majorHAnsi"/>
                <w:b/>
                <w:bCs/>
              </w:rPr>
              <w:t>to ensure</w:t>
            </w:r>
            <w:proofErr w:type="gramEnd"/>
            <w:r w:rsidRPr="00FE5437">
              <w:rPr>
                <w:rFonts w:asciiTheme="majorHAnsi" w:hAnsiTheme="majorHAnsi" w:cstheme="majorHAnsi"/>
                <w:b/>
                <w:bCs/>
              </w:rPr>
              <w:t xml:space="preserve"> the following:</w:t>
            </w:r>
          </w:p>
        </w:tc>
      </w:tr>
      <w:tr w:rsidR="00587A65" w:rsidRPr="000168D1" w14:paraId="783F89DB"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4770C2D7"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6C5ECA80" w14:textId="4534476F" w:rsidR="00587A65" w:rsidRPr="00587A65" w:rsidRDefault="00587A65" w:rsidP="00587A65">
            <w:pPr>
              <w:widowControl w:val="0"/>
              <w:jc w:val="center"/>
              <w:rPr>
                <w:rFonts w:asciiTheme="majorHAnsi" w:hAnsiTheme="majorHAnsi" w:cstheme="majorHAnsi"/>
                <w:b/>
                <w:bCs/>
              </w:rPr>
            </w:pPr>
            <w:r w:rsidRPr="00587A65">
              <w:rPr>
                <w:rFonts w:asciiTheme="majorHAnsi" w:hAnsiTheme="majorHAnsi" w:cstheme="majorHAnsi"/>
                <w:b/>
                <w:bCs/>
              </w:rPr>
              <w:t>Policies, Procedures and Guidelines</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4284B5CE" w14:textId="154C6323" w:rsidR="00587A65" w:rsidRPr="00587A65" w:rsidRDefault="00587A65" w:rsidP="00587A65">
            <w:pPr>
              <w:widowControl w:val="0"/>
              <w:jc w:val="center"/>
              <w:rPr>
                <w:rFonts w:asciiTheme="majorHAnsi" w:hAnsiTheme="majorHAnsi" w:cstheme="majorHAnsi"/>
                <w:b/>
                <w:bCs/>
              </w:rPr>
            </w:pPr>
            <w:r w:rsidRPr="00587A65">
              <w:rPr>
                <w:rFonts w:asciiTheme="majorHAnsi" w:hAnsiTheme="majorHAnsi" w:cstheme="majorHAnsi"/>
                <w:b/>
                <w:bCs/>
              </w:rPr>
              <w:t>Briefly explain the steps you would follow and/or what would you need to consider</w:t>
            </w:r>
          </w:p>
        </w:tc>
      </w:tr>
      <w:tr w:rsidR="00587A65" w:rsidRPr="000168D1" w14:paraId="4DCE9CCA"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66CAEFA1"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2D80856" w14:textId="3A8D2AA3"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a) Understanding the requirements of your Position description (including relevant information in this document)</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1257CFE1" w14:textId="3B8B8773" w:rsidR="00587A65" w:rsidRDefault="00587A65" w:rsidP="00587A65">
            <w:pPr>
              <w:widowControl w:val="0"/>
              <w:rPr>
                <w:rFonts w:asciiTheme="majorHAnsi" w:hAnsiTheme="majorHAnsi" w:cstheme="majorHAnsi"/>
              </w:rPr>
            </w:pPr>
          </w:p>
        </w:tc>
      </w:tr>
      <w:tr w:rsidR="00587A65" w:rsidRPr="000168D1" w14:paraId="037C56D3"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0A61D81D"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3D488A8" w14:textId="64F91D1D"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b) Completing an induction process at the RTO</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66AC8522" w14:textId="484E02F7" w:rsidR="00587A65" w:rsidRDefault="00587A65" w:rsidP="00587A65">
            <w:pPr>
              <w:widowControl w:val="0"/>
              <w:rPr>
                <w:rFonts w:asciiTheme="majorHAnsi" w:hAnsiTheme="majorHAnsi" w:cstheme="majorHAnsi"/>
              </w:rPr>
            </w:pPr>
          </w:p>
        </w:tc>
      </w:tr>
      <w:tr w:rsidR="00587A65" w:rsidRPr="000168D1" w14:paraId="0995E8B0"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541B9E97"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83E479C" w14:textId="7ADE4D77"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c) Code of conduct</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429FDAB3" w14:textId="427FB48C" w:rsidR="00587A65" w:rsidRDefault="00587A65" w:rsidP="00587A65">
            <w:pPr>
              <w:widowControl w:val="0"/>
              <w:rPr>
                <w:rFonts w:asciiTheme="majorHAnsi" w:hAnsiTheme="majorHAnsi" w:cstheme="majorHAnsi"/>
              </w:rPr>
            </w:pPr>
          </w:p>
        </w:tc>
      </w:tr>
      <w:tr w:rsidR="00587A65" w:rsidRPr="000168D1" w14:paraId="653F107F"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570C4B61"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E446FBF" w14:textId="15FD02DE"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d) Duty of care</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0DB49EDC" w14:textId="776FFCDC" w:rsidR="00587A65" w:rsidRDefault="00587A65" w:rsidP="00587A65">
            <w:pPr>
              <w:widowControl w:val="0"/>
              <w:rPr>
                <w:rFonts w:asciiTheme="majorHAnsi" w:hAnsiTheme="majorHAnsi" w:cstheme="majorHAnsi"/>
              </w:rPr>
            </w:pPr>
          </w:p>
        </w:tc>
      </w:tr>
      <w:tr w:rsidR="00587A65" w:rsidRPr="000168D1" w14:paraId="0D7E802A"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3F68C947"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6AE4A94" w14:textId="6CCCB8D1"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e) Risk mitigation</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31FE8D46" w14:textId="12E7838C" w:rsidR="00587A65" w:rsidRDefault="00587A65" w:rsidP="00587A65">
            <w:pPr>
              <w:widowControl w:val="0"/>
              <w:rPr>
                <w:rFonts w:asciiTheme="majorHAnsi" w:hAnsiTheme="majorHAnsi" w:cstheme="majorHAnsi"/>
              </w:rPr>
            </w:pPr>
          </w:p>
        </w:tc>
      </w:tr>
      <w:tr w:rsidR="00587A65" w:rsidRPr="000168D1" w14:paraId="5A23995A"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4907748B"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F22536E" w14:textId="44E6C4CC"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f) Continuous improvement</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3E0ED58F" w14:textId="2AD60248" w:rsidR="00587A65" w:rsidRDefault="00587A65" w:rsidP="00587A65">
            <w:pPr>
              <w:widowControl w:val="0"/>
              <w:rPr>
                <w:rFonts w:asciiTheme="majorHAnsi" w:hAnsiTheme="majorHAnsi" w:cstheme="majorHAnsi"/>
              </w:rPr>
            </w:pPr>
          </w:p>
        </w:tc>
      </w:tr>
      <w:tr w:rsidR="00587A65" w:rsidRPr="000168D1" w14:paraId="63D2CDC6"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22BEF9B3"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C802347" w14:textId="2B1717B1"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g) Records management</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137E0000" w14:textId="1FEE1AA0" w:rsidR="00587A65" w:rsidRDefault="00587A65" w:rsidP="00587A65">
            <w:pPr>
              <w:widowControl w:val="0"/>
              <w:rPr>
                <w:rFonts w:asciiTheme="majorHAnsi" w:hAnsiTheme="majorHAnsi" w:cstheme="majorHAnsi"/>
              </w:rPr>
            </w:pPr>
          </w:p>
        </w:tc>
      </w:tr>
      <w:tr w:rsidR="00587A65" w:rsidRPr="000168D1" w14:paraId="10B20428"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292D139A"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C2A5AE7" w14:textId="38B6493D"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h) Professional development and maintaining currency</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4155B949" w14:textId="627ACD7F" w:rsidR="00587A65" w:rsidRDefault="00587A65" w:rsidP="00587A65">
            <w:pPr>
              <w:widowControl w:val="0"/>
              <w:rPr>
                <w:rFonts w:asciiTheme="majorHAnsi" w:hAnsiTheme="majorHAnsi" w:cstheme="majorHAnsi"/>
              </w:rPr>
            </w:pPr>
          </w:p>
        </w:tc>
      </w:tr>
      <w:tr w:rsidR="00587A65" w:rsidRPr="000168D1" w14:paraId="550F2560"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185635D2"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BEBDC9A" w14:textId="0A99C05E" w:rsidR="00587A65" w:rsidRDefault="00587A65" w:rsidP="00587A65">
            <w:pPr>
              <w:widowControl w:val="0"/>
              <w:ind w:left="140"/>
              <w:rPr>
                <w:rFonts w:asciiTheme="majorHAnsi" w:hAnsiTheme="majorHAnsi" w:cstheme="majorHAnsi"/>
              </w:rPr>
            </w:pPr>
            <w:proofErr w:type="spellStart"/>
            <w:r w:rsidRPr="00587A65">
              <w:rPr>
                <w:rFonts w:asciiTheme="majorHAnsi" w:hAnsiTheme="majorHAnsi" w:cstheme="majorHAnsi"/>
              </w:rPr>
              <w:t>i</w:t>
            </w:r>
            <w:proofErr w:type="spellEnd"/>
            <w:r w:rsidRPr="00587A65">
              <w:rPr>
                <w:rFonts w:asciiTheme="majorHAnsi" w:hAnsiTheme="majorHAnsi" w:cstheme="majorHAnsi"/>
              </w:rPr>
              <w:t>) Diversity and inclusion</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3E5B711C" w14:textId="70064758" w:rsidR="00587A65" w:rsidRDefault="00587A65" w:rsidP="00587A65">
            <w:pPr>
              <w:widowControl w:val="0"/>
              <w:rPr>
                <w:rFonts w:asciiTheme="majorHAnsi" w:hAnsiTheme="majorHAnsi" w:cstheme="majorHAnsi"/>
              </w:rPr>
            </w:pPr>
          </w:p>
        </w:tc>
      </w:tr>
      <w:tr w:rsidR="00587A65" w:rsidRPr="000168D1" w14:paraId="0E721E73"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73DBA96E"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CFFD64C" w14:textId="73E2B0F6"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j) Privacy and confidentiality</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0DCD0CD6" w14:textId="77777777" w:rsidR="00587A65" w:rsidRDefault="00587A65" w:rsidP="00587A65">
            <w:pPr>
              <w:widowControl w:val="0"/>
              <w:rPr>
                <w:rFonts w:asciiTheme="majorHAnsi" w:hAnsiTheme="majorHAnsi" w:cstheme="majorHAnsi"/>
              </w:rPr>
            </w:pPr>
          </w:p>
        </w:tc>
      </w:tr>
      <w:tr w:rsidR="00587A65" w:rsidRPr="000168D1" w14:paraId="6DBC2B64"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21869272"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2ACDA15" w14:textId="5142F495"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k) Anti-discrimination</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7C373A15" w14:textId="77777777" w:rsidR="00587A65" w:rsidRDefault="00587A65" w:rsidP="00587A65">
            <w:pPr>
              <w:widowControl w:val="0"/>
              <w:rPr>
                <w:rFonts w:asciiTheme="majorHAnsi" w:hAnsiTheme="majorHAnsi" w:cstheme="majorHAnsi"/>
              </w:rPr>
            </w:pPr>
          </w:p>
        </w:tc>
      </w:tr>
      <w:tr w:rsidR="00587A65" w:rsidRPr="000168D1" w14:paraId="4456676D"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71B059D1"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572AACD" w14:textId="210C72A7"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l) Consumer protection requirements</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6B0F4852" w14:textId="77777777" w:rsidR="00587A65" w:rsidRDefault="00587A65" w:rsidP="00587A65">
            <w:pPr>
              <w:widowControl w:val="0"/>
              <w:rPr>
                <w:rFonts w:asciiTheme="majorHAnsi" w:hAnsiTheme="majorHAnsi" w:cstheme="majorHAnsi"/>
              </w:rPr>
            </w:pPr>
          </w:p>
        </w:tc>
      </w:tr>
      <w:tr w:rsidR="00587A65" w:rsidRPr="000168D1" w14:paraId="7CCC831A"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07A9888B"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DE7E483" w14:textId="0C8FD61A"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m) Copyright and plagiarism</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143628EB" w14:textId="77777777" w:rsidR="00587A65" w:rsidRDefault="00587A65" w:rsidP="00587A65">
            <w:pPr>
              <w:widowControl w:val="0"/>
              <w:rPr>
                <w:rFonts w:asciiTheme="majorHAnsi" w:hAnsiTheme="majorHAnsi" w:cstheme="majorHAnsi"/>
              </w:rPr>
            </w:pPr>
          </w:p>
        </w:tc>
      </w:tr>
      <w:tr w:rsidR="00587A65" w:rsidRPr="000168D1" w14:paraId="53324E3A"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5432AC4A"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7087590" w14:textId="22C0BEE7"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n) Internal quality audits</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5A92F79E" w14:textId="77777777" w:rsidR="00587A65" w:rsidRDefault="00587A65" w:rsidP="00587A65">
            <w:pPr>
              <w:widowControl w:val="0"/>
              <w:rPr>
                <w:rFonts w:asciiTheme="majorHAnsi" w:hAnsiTheme="majorHAnsi" w:cstheme="majorHAnsi"/>
              </w:rPr>
            </w:pPr>
          </w:p>
        </w:tc>
      </w:tr>
      <w:tr w:rsidR="00587A65" w:rsidRPr="000168D1" w14:paraId="650B2773"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7B0FE826"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C49E780" w14:textId="793CC0CD"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o) Child safe standards</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2A42F058" w14:textId="77777777" w:rsidR="00587A65" w:rsidRDefault="00587A65" w:rsidP="00587A65">
            <w:pPr>
              <w:widowControl w:val="0"/>
              <w:rPr>
                <w:rFonts w:asciiTheme="majorHAnsi" w:hAnsiTheme="majorHAnsi" w:cstheme="majorHAnsi"/>
              </w:rPr>
            </w:pPr>
          </w:p>
        </w:tc>
      </w:tr>
      <w:tr w:rsidR="00587A65" w:rsidRPr="000168D1" w14:paraId="2CABC21E" w14:textId="77777777" w:rsidTr="00587A65">
        <w:trPr>
          <w:trHeight w:val="20"/>
        </w:trPr>
        <w:tc>
          <w:tcPr>
            <w:tcW w:w="566" w:type="dxa"/>
            <w:vMerge/>
            <w:tcBorders>
              <w:left w:val="single" w:sz="6" w:space="0" w:color="000000"/>
              <w:right w:val="single" w:sz="5" w:space="0" w:color="000000"/>
            </w:tcBorders>
            <w:shd w:val="clear" w:color="auto" w:fill="DAEEF3" w:themeFill="accent5" w:themeFillTint="33"/>
          </w:tcPr>
          <w:p w14:paraId="4119A46C"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984A04B" w14:textId="5E5437C7"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p) Workplace health and safety</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0FC5A731" w14:textId="1E4FE158" w:rsidR="00587A65" w:rsidRDefault="00587A65" w:rsidP="00587A65">
            <w:pPr>
              <w:widowControl w:val="0"/>
              <w:rPr>
                <w:rFonts w:asciiTheme="majorHAnsi" w:hAnsiTheme="majorHAnsi" w:cstheme="majorHAnsi"/>
              </w:rPr>
            </w:pPr>
          </w:p>
        </w:tc>
      </w:tr>
      <w:tr w:rsidR="00587A65" w:rsidRPr="000168D1" w14:paraId="758DC305" w14:textId="77777777" w:rsidTr="00587A65">
        <w:trPr>
          <w:trHeight w:val="20"/>
        </w:trPr>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5442BF08" w14:textId="77777777" w:rsidR="00587A65" w:rsidRDefault="00587A65" w:rsidP="003879C0">
            <w:pPr>
              <w:widowControl w:val="0"/>
              <w:rPr>
                <w:rFonts w:asciiTheme="majorHAnsi" w:hAnsiTheme="majorHAnsi" w:cstheme="majorHAnsi"/>
              </w:rPr>
            </w:pPr>
          </w:p>
        </w:tc>
        <w:tc>
          <w:tcPr>
            <w:tcW w:w="5100" w:type="dxa"/>
            <w:gridSpan w:val="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6A76163" w14:textId="73414DEA" w:rsidR="00587A65" w:rsidRDefault="00587A65" w:rsidP="00587A65">
            <w:pPr>
              <w:widowControl w:val="0"/>
              <w:ind w:left="140"/>
              <w:rPr>
                <w:rFonts w:asciiTheme="majorHAnsi" w:hAnsiTheme="majorHAnsi" w:cstheme="majorHAnsi"/>
              </w:rPr>
            </w:pPr>
            <w:r w:rsidRPr="00587A65">
              <w:rPr>
                <w:rFonts w:asciiTheme="majorHAnsi" w:hAnsiTheme="majorHAnsi" w:cstheme="majorHAnsi"/>
              </w:rPr>
              <w:t xml:space="preserve">q) Digital technology and Digital Skills you require as a VET teacher, </w:t>
            </w:r>
            <w:proofErr w:type="gramStart"/>
            <w:r w:rsidRPr="00587A65">
              <w:rPr>
                <w:rFonts w:asciiTheme="majorHAnsi" w:hAnsiTheme="majorHAnsi" w:cstheme="majorHAnsi"/>
              </w:rPr>
              <w:t>trainer</w:t>
            </w:r>
            <w:proofErr w:type="gramEnd"/>
            <w:r w:rsidRPr="00587A65">
              <w:rPr>
                <w:rFonts w:asciiTheme="majorHAnsi" w:hAnsiTheme="majorHAnsi" w:cstheme="majorHAnsi"/>
              </w:rPr>
              <w:t xml:space="preserve"> and assessor</w:t>
            </w:r>
          </w:p>
        </w:tc>
        <w:tc>
          <w:tcPr>
            <w:tcW w:w="4820" w:type="dxa"/>
            <w:gridSpan w:val="10"/>
            <w:tcBorders>
              <w:top w:val="single" w:sz="5" w:space="0" w:color="000000"/>
              <w:left w:val="single" w:sz="5" w:space="0" w:color="000000"/>
              <w:bottom w:val="single" w:sz="5" w:space="0" w:color="000000"/>
              <w:right w:val="single" w:sz="5" w:space="0" w:color="000000"/>
            </w:tcBorders>
            <w:shd w:val="clear" w:color="auto" w:fill="auto"/>
          </w:tcPr>
          <w:p w14:paraId="1FA77059" w14:textId="1CBE2BEA" w:rsidR="00587A65" w:rsidRDefault="00587A65" w:rsidP="00587A65">
            <w:pPr>
              <w:widowControl w:val="0"/>
              <w:rPr>
                <w:rFonts w:asciiTheme="majorHAnsi" w:hAnsiTheme="majorHAnsi" w:cstheme="majorHAnsi"/>
              </w:rPr>
            </w:pPr>
          </w:p>
        </w:tc>
      </w:tr>
      <w:tr w:rsidR="00FE5437" w:rsidRPr="000168D1" w14:paraId="01AA4C1F" w14:textId="77777777" w:rsidTr="003879C0">
        <w:trPr>
          <w:trHeight w:val="598"/>
        </w:trPr>
        <w:tc>
          <w:tcPr>
            <w:tcW w:w="10486" w:type="dxa"/>
            <w:gridSpan w:val="15"/>
            <w:tcBorders>
              <w:top w:val="single" w:sz="6" w:space="0" w:color="000000"/>
              <w:left w:val="single" w:sz="6" w:space="0" w:color="000000"/>
              <w:bottom w:val="single" w:sz="4" w:space="0" w:color="auto"/>
              <w:right w:val="single" w:sz="6" w:space="0" w:color="000000"/>
            </w:tcBorders>
            <w:shd w:val="clear" w:color="auto" w:fill="EFEFEF"/>
          </w:tcPr>
          <w:p w14:paraId="2053D546" w14:textId="77777777" w:rsidR="00FE5437" w:rsidRDefault="00FE5437" w:rsidP="00FE5437">
            <w:pPr>
              <w:widowControl w:val="0"/>
              <w:spacing w:after="80"/>
              <w:ind w:left="37"/>
              <w:rPr>
                <w:rFonts w:asciiTheme="majorHAnsi" w:hAnsiTheme="majorHAnsi" w:cstheme="majorHAnsi"/>
                <w:b/>
                <w:bCs/>
              </w:rPr>
            </w:pPr>
            <w:r w:rsidRPr="00FE5437">
              <w:rPr>
                <w:rFonts w:asciiTheme="majorHAnsi" w:hAnsiTheme="majorHAnsi" w:cstheme="majorHAnsi"/>
                <w:b/>
                <w:bCs/>
              </w:rPr>
              <w:t>Features of the competency-based VET system</w:t>
            </w:r>
          </w:p>
          <w:p w14:paraId="4B29B02D" w14:textId="77777777" w:rsidR="00FE5437" w:rsidRPr="00D51F2B" w:rsidRDefault="00FE5437" w:rsidP="00FE5437">
            <w:pPr>
              <w:widowControl w:val="0"/>
              <w:spacing w:after="80"/>
              <w:ind w:left="37"/>
              <w:rPr>
                <w:rFonts w:asciiTheme="majorHAnsi" w:hAnsiTheme="majorHAnsi" w:cstheme="majorHAnsi"/>
              </w:rPr>
            </w:pPr>
            <w:r w:rsidRPr="00FE5437">
              <w:rPr>
                <w:rFonts w:asciiTheme="majorHAnsi" w:hAnsiTheme="majorHAnsi" w:cstheme="majorHAnsi"/>
              </w:rPr>
              <w:t>Competency-based training is a method of training that develops the skills, knowledge and attitudes required to achieve competency.</w:t>
            </w:r>
          </w:p>
          <w:p w14:paraId="34782EDB" w14:textId="1BAFD4FC" w:rsidR="00FE5437" w:rsidRPr="00527B26" w:rsidRDefault="00FE5437" w:rsidP="00FE5437">
            <w:pPr>
              <w:widowControl w:val="0"/>
              <w:spacing w:after="80"/>
              <w:rPr>
                <w:rFonts w:asciiTheme="majorHAnsi" w:hAnsiTheme="majorHAnsi" w:cstheme="majorHAnsi"/>
              </w:rPr>
            </w:pPr>
            <w:r>
              <w:rPr>
                <w:rFonts w:asciiTheme="majorHAnsi" w:hAnsiTheme="majorHAnsi" w:cstheme="majorHAnsi"/>
                <w:b/>
                <w:bCs/>
              </w:rPr>
              <w:t>For questions 20 – 2</w:t>
            </w:r>
            <w:r w:rsidR="00E128E5">
              <w:rPr>
                <w:rFonts w:asciiTheme="majorHAnsi" w:hAnsiTheme="majorHAnsi" w:cstheme="majorHAnsi"/>
                <w:b/>
                <w:bCs/>
              </w:rPr>
              <w:t>6</w:t>
            </w:r>
            <w:r>
              <w:rPr>
                <w:rFonts w:asciiTheme="majorHAnsi" w:hAnsiTheme="majorHAnsi" w:cstheme="majorHAnsi"/>
                <w:b/>
                <w:bCs/>
              </w:rPr>
              <w:t>, m</w:t>
            </w:r>
            <w:r w:rsidRPr="00FE5437">
              <w:rPr>
                <w:rFonts w:asciiTheme="majorHAnsi" w:hAnsiTheme="majorHAnsi" w:cstheme="majorHAnsi"/>
                <w:b/>
                <w:bCs/>
              </w:rPr>
              <w:t>atch the meaning to the key features of the Australian competency-based VET system.</w:t>
            </w:r>
          </w:p>
        </w:tc>
      </w:tr>
      <w:tr w:rsidR="00FE5437" w:rsidRPr="000168D1" w14:paraId="42564A25"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21A443B2" w14:textId="5D149176" w:rsidR="00FE5437" w:rsidRPr="000168D1" w:rsidRDefault="00FE5437" w:rsidP="003879C0">
            <w:pPr>
              <w:widowControl w:val="0"/>
              <w:rPr>
                <w:rFonts w:asciiTheme="majorHAnsi" w:hAnsiTheme="majorHAnsi" w:cstheme="majorHAnsi"/>
              </w:rPr>
            </w:pPr>
            <w:r>
              <w:rPr>
                <w:rFonts w:asciiTheme="majorHAnsi" w:hAnsiTheme="majorHAnsi" w:cstheme="majorHAnsi"/>
              </w:rPr>
              <w:t>20</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752636E" w14:textId="421C409B" w:rsidR="00FE5437" w:rsidRPr="00FE5437" w:rsidRDefault="00FE5437" w:rsidP="00FE5437">
            <w:pPr>
              <w:widowControl w:val="0"/>
              <w:spacing w:after="80"/>
              <w:ind w:left="140"/>
              <w:rPr>
                <w:rFonts w:asciiTheme="majorHAnsi" w:hAnsiTheme="majorHAnsi" w:cstheme="majorHAnsi"/>
                <w:b/>
                <w:bCs/>
              </w:rPr>
            </w:pPr>
            <w:r>
              <w:rPr>
                <w:rFonts w:asciiTheme="majorHAnsi" w:hAnsiTheme="majorHAnsi" w:cstheme="majorHAnsi"/>
                <w:b/>
                <w:bCs/>
              </w:rPr>
              <w:t>Description</w:t>
            </w:r>
          </w:p>
          <w:p w14:paraId="595C3B28" w14:textId="7A0AB1C2" w:rsidR="00FE5437" w:rsidRPr="00FE5437" w:rsidRDefault="00FE5437" w:rsidP="00FE5437">
            <w:pPr>
              <w:widowControl w:val="0"/>
              <w:spacing w:after="80"/>
              <w:ind w:left="140"/>
              <w:rPr>
                <w:rFonts w:asciiTheme="majorHAnsi" w:hAnsiTheme="majorHAnsi" w:cstheme="majorHAnsi"/>
              </w:rPr>
            </w:pPr>
            <w:r w:rsidRPr="00FE5437">
              <w:rPr>
                <w:rFonts w:asciiTheme="majorHAnsi" w:hAnsiTheme="majorHAnsi" w:cstheme="majorHAnsi"/>
              </w:rPr>
              <w:t>The Australian VET system is based on a strong government-industry alliance (partnership). Federal and state and territory governments provide funding and policy direction, while employers shape the qualifications needed by their industry, which in turn enhances their productivity and global competitiveness.</w:t>
            </w:r>
          </w:p>
        </w:tc>
      </w:tr>
      <w:tr w:rsidR="00FE5437" w:rsidRPr="000168D1" w14:paraId="78B957FD"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03674B68" w14:textId="77777777" w:rsidR="00FE5437" w:rsidRDefault="00FE5437"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CC47FB7" w14:textId="44085A07" w:rsidR="00FE5437" w:rsidRDefault="00FE5437" w:rsidP="00FE5437">
            <w:pPr>
              <w:widowControl w:val="0"/>
              <w:ind w:left="140"/>
              <w:rPr>
                <w:rFonts w:asciiTheme="majorHAnsi" w:hAnsiTheme="majorHAnsi" w:cstheme="majorHAnsi"/>
              </w:rPr>
            </w:pPr>
            <w:r>
              <w:rPr>
                <w:rFonts w:asciiTheme="majorHAnsi" w:hAnsiTheme="majorHAnsi" w:cstheme="majorHAnsi"/>
                <w:b/>
                <w:bCs/>
              </w:rPr>
              <w:t>Feature</w:t>
            </w:r>
          </w:p>
          <w:p w14:paraId="74908E43" w14:textId="329A2895"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089306516"/>
                <w14:checkbox>
                  <w14:checked w14:val="0"/>
                  <w14:checkedState w14:val="2612" w14:font="MS Gothic"/>
                  <w14:uncheckedState w14:val="2610" w14:font="MS Gothic"/>
                </w14:checkbox>
              </w:sdtPr>
              <w:sdtContent>
                <w:r w:rsidR="00AE0472">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Assessment is criterion referenced not norm </w:t>
            </w:r>
            <w:proofErr w:type="gramStart"/>
            <w:r w:rsidRPr="000F487E">
              <w:rPr>
                <w:rFonts w:asciiTheme="majorHAnsi" w:hAnsiTheme="majorHAnsi" w:cstheme="majorHAnsi"/>
              </w:rPr>
              <w:t>referenced</w:t>
            </w:r>
            <w:proofErr w:type="gramEnd"/>
          </w:p>
          <w:p w14:paraId="68AE8D82" w14:textId="7B81ED8E"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698269859"/>
                <w14:checkbox>
                  <w14:checked w14:val="0"/>
                  <w14:checkedState w14:val="2612" w14:font="MS Gothic"/>
                  <w14:uncheckedState w14:val="2610" w14:font="MS Gothic"/>
                </w14:checkbox>
              </w:sdtPr>
              <w:sdtContent>
                <w:r w:rsidR="00AE0472">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Based on competency standards that define the standard of performance required in the workplace</w:t>
            </w:r>
          </w:p>
          <w:p w14:paraId="0B77A718" w14:textId="6ECFAC56"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341819038"/>
                <w14:checkbox>
                  <w14:checked w14:val="0"/>
                  <w14:checkedState w14:val="2612" w14:font="MS Gothic"/>
                  <w14:uncheckedState w14:val="2610" w14:font="MS Gothic"/>
                </w14:checkbox>
              </w:sdtPr>
              <w:sdtContent>
                <w:r w:rsidR="00AE0472">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Dimensions of competency</w:t>
            </w:r>
          </w:p>
          <w:p w14:paraId="085208A8" w14:textId="37AA520D"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56837632"/>
                <w14:checkbox>
                  <w14:checked w14:val="0"/>
                  <w14:checkedState w14:val="2612" w14:font="MS Gothic"/>
                  <w14:uncheckedState w14:val="2610" w14:font="MS Gothic"/>
                </w14:checkbox>
              </w:sdtPr>
              <w:sdtContent>
                <w:r w:rsidR="00AE0472">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Focused on the needs of the </w:t>
            </w:r>
            <w:proofErr w:type="gramStart"/>
            <w:r w:rsidRPr="000F487E">
              <w:rPr>
                <w:rFonts w:asciiTheme="majorHAnsi" w:hAnsiTheme="majorHAnsi" w:cstheme="majorHAnsi"/>
              </w:rPr>
              <w:t>State</w:t>
            </w:r>
            <w:proofErr w:type="gramEnd"/>
          </w:p>
          <w:p w14:paraId="4E22CCB4" w14:textId="2051434C"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536748073"/>
                <w14:checkbox>
                  <w14:checked w14:val="0"/>
                  <w14:checkedState w14:val="2612" w14:font="MS Gothic"/>
                  <w14:uncheckedState w14:val="2610" w14:font="MS Gothic"/>
                </w14:checkbox>
              </w:sdtPr>
              <w:sdtContent>
                <w:r w:rsidR="00AE0472">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Industry </w:t>
            </w:r>
            <w:proofErr w:type="gramStart"/>
            <w:r w:rsidRPr="000F487E">
              <w:rPr>
                <w:rFonts w:asciiTheme="majorHAnsi" w:hAnsiTheme="majorHAnsi" w:cstheme="majorHAnsi"/>
              </w:rPr>
              <w:t>aligned</w:t>
            </w:r>
            <w:proofErr w:type="gramEnd"/>
          </w:p>
          <w:p w14:paraId="2813EDA8" w14:textId="631C9EF5"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853989998"/>
                <w14:checkbox>
                  <w14:checked w14:val="0"/>
                  <w14:checkedState w14:val="2612" w14:font="MS Gothic"/>
                  <w14:uncheckedState w14:val="2610" w14:font="MS Gothic"/>
                </w14:checkbox>
              </w:sdtPr>
              <w:sdtContent>
                <w:r w:rsidR="00AE0472">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w:t>
            </w:r>
            <w:proofErr w:type="gramStart"/>
            <w:r w:rsidRPr="000F487E">
              <w:rPr>
                <w:rFonts w:asciiTheme="majorHAnsi" w:hAnsiTheme="majorHAnsi" w:cstheme="majorHAnsi"/>
              </w:rPr>
              <w:t>Competent”</w:t>
            </w:r>
            <w:proofErr w:type="gramEnd"/>
          </w:p>
          <w:p w14:paraId="295338DE" w14:textId="0480275D" w:rsidR="00FE5437" w:rsidRDefault="000F487E" w:rsidP="000F487E">
            <w:pPr>
              <w:widowControl w:val="0"/>
              <w:ind w:left="567" w:hanging="427"/>
              <w:rPr>
                <w:rFonts w:asciiTheme="majorHAnsi" w:hAnsiTheme="majorHAnsi" w:cstheme="majorHAnsi"/>
              </w:rPr>
            </w:pPr>
            <w:sdt>
              <w:sdtPr>
                <w:rPr>
                  <w:rFonts w:asciiTheme="majorHAnsi" w:hAnsiTheme="majorHAnsi" w:cstheme="majorHAnsi"/>
                </w:rPr>
                <w:id w:val="2038699187"/>
                <w14:checkbox>
                  <w14:checked w14:val="0"/>
                  <w14:checkedState w14:val="2612" w14:font="MS Gothic"/>
                  <w14:uncheckedState w14:val="2610" w14:font="MS Gothic"/>
                </w14:checkbox>
              </w:sdtPr>
              <w:sdtContent>
                <w:r w:rsidR="00AE0472">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"Not yet competent"</w:t>
            </w:r>
          </w:p>
        </w:tc>
      </w:tr>
      <w:tr w:rsidR="00FE5437" w:rsidRPr="000168D1" w14:paraId="75D65AA7" w14:textId="77777777" w:rsidTr="00FE5437">
        <w:tc>
          <w:tcPr>
            <w:tcW w:w="566" w:type="dxa"/>
            <w:vMerge w:val="restart"/>
            <w:tcBorders>
              <w:left w:val="single" w:sz="6" w:space="0" w:color="000000"/>
              <w:right w:val="single" w:sz="5" w:space="0" w:color="000000"/>
            </w:tcBorders>
            <w:shd w:val="clear" w:color="auto" w:fill="DAEEF3" w:themeFill="accent5" w:themeFillTint="33"/>
          </w:tcPr>
          <w:p w14:paraId="719A97B8" w14:textId="0C557A06" w:rsidR="00FE5437" w:rsidRPr="000168D1" w:rsidRDefault="00FE5437" w:rsidP="003879C0">
            <w:pPr>
              <w:widowControl w:val="0"/>
              <w:rPr>
                <w:rFonts w:asciiTheme="majorHAnsi" w:hAnsiTheme="majorHAnsi" w:cstheme="majorHAnsi"/>
              </w:rPr>
            </w:pPr>
            <w:r>
              <w:rPr>
                <w:rFonts w:asciiTheme="majorHAnsi" w:hAnsiTheme="majorHAnsi" w:cstheme="majorHAnsi"/>
              </w:rPr>
              <w:t>2</w:t>
            </w:r>
            <w:r>
              <w:rPr>
                <w:rFonts w:asciiTheme="majorHAnsi" w:hAnsiTheme="majorHAnsi" w:cstheme="majorHAnsi"/>
              </w:rPr>
              <w:t>1</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F0C9B50" w14:textId="61AF12B8" w:rsidR="00FE5437" w:rsidRDefault="00FE5437" w:rsidP="00FE5437">
            <w:pPr>
              <w:widowControl w:val="0"/>
              <w:spacing w:after="80"/>
              <w:ind w:left="140"/>
              <w:rPr>
                <w:rFonts w:asciiTheme="majorHAnsi" w:hAnsiTheme="majorHAnsi" w:cstheme="majorHAnsi"/>
              </w:rPr>
            </w:pPr>
            <w:r>
              <w:rPr>
                <w:rFonts w:asciiTheme="majorHAnsi" w:hAnsiTheme="majorHAnsi" w:cstheme="majorHAnsi"/>
                <w:b/>
                <w:bCs/>
              </w:rPr>
              <w:t>Description</w:t>
            </w:r>
          </w:p>
          <w:p w14:paraId="43A396A0" w14:textId="530D4493" w:rsidR="00FE5437" w:rsidRPr="00FE5437" w:rsidRDefault="00FE5437" w:rsidP="00FE5437">
            <w:pPr>
              <w:widowControl w:val="0"/>
              <w:spacing w:after="80"/>
              <w:ind w:left="140"/>
              <w:rPr>
                <w:rFonts w:asciiTheme="majorHAnsi" w:hAnsiTheme="majorHAnsi" w:cstheme="majorHAnsi"/>
              </w:rPr>
            </w:pPr>
            <w:r w:rsidRPr="00FE5437">
              <w:rPr>
                <w:rFonts w:asciiTheme="majorHAnsi" w:hAnsiTheme="majorHAnsi" w:cstheme="majorHAnsi"/>
              </w:rPr>
              <w:t xml:space="preserve">It is nationally regulated - clients receive nationally </w:t>
            </w:r>
            <w:proofErr w:type="gramStart"/>
            <w:r w:rsidRPr="00FE5437">
              <w:rPr>
                <w:rFonts w:asciiTheme="majorHAnsi" w:hAnsiTheme="majorHAnsi" w:cstheme="majorHAnsi"/>
              </w:rPr>
              <w:t>focused,  consistent</w:t>
            </w:r>
            <w:proofErr w:type="gramEnd"/>
            <w:r w:rsidRPr="00FE5437">
              <w:rPr>
                <w:rFonts w:asciiTheme="majorHAnsi" w:hAnsiTheme="majorHAnsi" w:cstheme="majorHAnsi"/>
              </w:rPr>
              <w:t>, high quality training and assessment, regardless of their location.</w:t>
            </w:r>
          </w:p>
        </w:tc>
      </w:tr>
      <w:tr w:rsidR="00FE5437" w:rsidRPr="000168D1" w14:paraId="4F1604EF" w14:textId="77777777" w:rsidTr="00FE5437">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3B60B367" w14:textId="77777777" w:rsidR="00FE5437" w:rsidRDefault="00FE5437"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F66DE26" w14:textId="77777777" w:rsidR="000F487E" w:rsidRDefault="000F487E" w:rsidP="000F487E">
            <w:pPr>
              <w:widowControl w:val="0"/>
              <w:ind w:left="140"/>
              <w:rPr>
                <w:rFonts w:asciiTheme="majorHAnsi" w:hAnsiTheme="majorHAnsi" w:cstheme="majorHAnsi"/>
              </w:rPr>
            </w:pPr>
            <w:r>
              <w:rPr>
                <w:rFonts w:asciiTheme="majorHAnsi" w:hAnsiTheme="majorHAnsi" w:cstheme="majorHAnsi"/>
                <w:b/>
                <w:bCs/>
              </w:rPr>
              <w:t>Feature</w:t>
            </w:r>
          </w:p>
          <w:p w14:paraId="18652210"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89601538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Assessment is criterion referenced not norm </w:t>
            </w:r>
            <w:proofErr w:type="gramStart"/>
            <w:r w:rsidRPr="000F487E">
              <w:rPr>
                <w:rFonts w:asciiTheme="majorHAnsi" w:hAnsiTheme="majorHAnsi" w:cstheme="majorHAnsi"/>
              </w:rPr>
              <w:t>referenced</w:t>
            </w:r>
            <w:proofErr w:type="gramEnd"/>
          </w:p>
          <w:p w14:paraId="7AD87382"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36351161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Based on competency standards that define the standard of performance required in the workplace</w:t>
            </w:r>
          </w:p>
          <w:p w14:paraId="5CD44F2A" w14:textId="7EB3FCD9"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208659254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00AE0472">
              <w:rPr>
                <w:rFonts w:asciiTheme="majorHAnsi" w:hAnsiTheme="majorHAnsi" w:cstheme="majorHAnsi"/>
              </w:rPr>
              <w:t>Nationally Recognised Training</w:t>
            </w:r>
          </w:p>
          <w:p w14:paraId="57EDF1B9"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35531388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Focused on the needs of the </w:t>
            </w:r>
            <w:proofErr w:type="gramStart"/>
            <w:r w:rsidRPr="000F487E">
              <w:rPr>
                <w:rFonts w:asciiTheme="majorHAnsi" w:hAnsiTheme="majorHAnsi" w:cstheme="majorHAnsi"/>
              </w:rPr>
              <w:t>State</w:t>
            </w:r>
            <w:proofErr w:type="gramEnd"/>
          </w:p>
          <w:p w14:paraId="5E5F1C86"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85947087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Industry </w:t>
            </w:r>
            <w:proofErr w:type="gramStart"/>
            <w:r w:rsidRPr="000F487E">
              <w:rPr>
                <w:rFonts w:asciiTheme="majorHAnsi" w:hAnsiTheme="majorHAnsi" w:cstheme="majorHAnsi"/>
              </w:rPr>
              <w:t>aligned</w:t>
            </w:r>
            <w:proofErr w:type="gramEnd"/>
          </w:p>
          <w:p w14:paraId="01D6241D"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19935106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w:t>
            </w:r>
            <w:proofErr w:type="gramStart"/>
            <w:r w:rsidRPr="000F487E">
              <w:rPr>
                <w:rFonts w:asciiTheme="majorHAnsi" w:hAnsiTheme="majorHAnsi" w:cstheme="majorHAnsi"/>
              </w:rPr>
              <w:t>Competent”</w:t>
            </w:r>
            <w:proofErr w:type="gramEnd"/>
          </w:p>
          <w:p w14:paraId="3494E4B0" w14:textId="0F342170" w:rsidR="00FE5437" w:rsidRDefault="000F487E" w:rsidP="000F487E">
            <w:pPr>
              <w:widowControl w:val="0"/>
              <w:ind w:left="567" w:hanging="427"/>
              <w:rPr>
                <w:rFonts w:asciiTheme="majorHAnsi" w:hAnsiTheme="majorHAnsi" w:cstheme="majorHAnsi"/>
              </w:rPr>
            </w:pPr>
            <w:sdt>
              <w:sdtPr>
                <w:rPr>
                  <w:rFonts w:asciiTheme="majorHAnsi" w:hAnsiTheme="majorHAnsi" w:cstheme="majorHAnsi"/>
                </w:rPr>
                <w:id w:val="-135626901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"Not yet competent"</w:t>
            </w:r>
          </w:p>
        </w:tc>
      </w:tr>
      <w:tr w:rsidR="00FE5437" w:rsidRPr="000168D1" w14:paraId="28BE66D2"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2F15EEA0" w14:textId="36F9F7E5" w:rsidR="00FE5437" w:rsidRPr="000168D1" w:rsidRDefault="00FE5437" w:rsidP="003879C0">
            <w:pPr>
              <w:widowControl w:val="0"/>
              <w:rPr>
                <w:rFonts w:asciiTheme="majorHAnsi" w:hAnsiTheme="majorHAnsi" w:cstheme="majorHAnsi"/>
              </w:rPr>
            </w:pPr>
            <w:r>
              <w:rPr>
                <w:rFonts w:asciiTheme="majorHAnsi" w:hAnsiTheme="majorHAnsi" w:cstheme="majorHAnsi"/>
              </w:rPr>
              <w:lastRenderedPageBreak/>
              <w:t>2</w:t>
            </w:r>
            <w:r>
              <w:rPr>
                <w:rFonts w:asciiTheme="majorHAnsi" w:hAnsiTheme="majorHAnsi" w:cstheme="majorHAnsi"/>
              </w:rPr>
              <w:t>2</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B43F63C" w14:textId="594A3D34" w:rsidR="00FE5437" w:rsidRPr="00FE5437" w:rsidRDefault="00FE5437" w:rsidP="003879C0">
            <w:pPr>
              <w:widowControl w:val="0"/>
              <w:spacing w:after="80"/>
              <w:ind w:left="140"/>
              <w:rPr>
                <w:rFonts w:asciiTheme="majorHAnsi" w:hAnsiTheme="majorHAnsi" w:cstheme="majorHAnsi"/>
                <w:b/>
                <w:bCs/>
              </w:rPr>
            </w:pPr>
            <w:r>
              <w:rPr>
                <w:rFonts w:asciiTheme="majorHAnsi" w:hAnsiTheme="majorHAnsi" w:cstheme="majorHAnsi"/>
                <w:b/>
                <w:bCs/>
              </w:rPr>
              <w:t>Description</w:t>
            </w:r>
          </w:p>
          <w:p w14:paraId="777042C5" w14:textId="146E01B3" w:rsidR="00FE5437" w:rsidRPr="00FE5437" w:rsidRDefault="00FE5437" w:rsidP="003879C0">
            <w:pPr>
              <w:widowControl w:val="0"/>
              <w:spacing w:after="80"/>
              <w:ind w:left="140"/>
              <w:rPr>
                <w:rFonts w:asciiTheme="majorHAnsi" w:hAnsiTheme="majorHAnsi" w:cstheme="majorHAnsi"/>
              </w:rPr>
            </w:pPr>
            <w:r w:rsidRPr="00FE5437">
              <w:rPr>
                <w:rFonts w:asciiTheme="majorHAnsi" w:hAnsiTheme="majorHAnsi" w:cstheme="majorHAnsi"/>
              </w:rPr>
              <w:t>VET is competency based – outcomes-focused training and assessment enables students to build practical capability through work-integrated learning.</w:t>
            </w:r>
          </w:p>
        </w:tc>
      </w:tr>
      <w:tr w:rsidR="00FE5437" w:rsidRPr="000168D1" w14:paraId="43C35C0F"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2B7B4575" w14:textId="77777777" w:rsidR="00FE5437" w:rsidRDefault="00FE5437" w:rsidP="003879C0">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2304033" w14:textId="77777777" w:rsidR="000F487E" w:rsidRDefault="000F487E" w:rsidP="000F487E">
            <w:pPr>
              <w:widowControl w:val="0"/>
              <w:ind w:left="140"/>
              <w:rPr>
                <w:rFonts w:asciiTheme="majorHAnsi" w:hAnsiTheme="majorHAnsi" w:cstheme="majorHAnsi"/>
              </w:rPr>
            </w:pPr>
            <w:r>
              <w:rPr>
                <w:rFonts w:asciiTheme="majorHAnsi" w:hAnsiTheme="majorHAnsi" w:cstheme="majorHAnsi"/>
                <w:b/>
                <w:bCs/>
              </w:rPr>
              <w:t>Feature</w:t>
            </w:r>
          </w:p>
          <w:p w14:paraId="201BD632"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14250452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Assessment is criterion referenced not norm </w:t>
            </w:r>
            <w:proofErr w:type="gramStart"/>
            <w:r w:rsidRPr="000F487E">
              <w:rPr>
                <w:rFonts w:asciiTheme="majorHAnsi" w:hAnsiTheme="majorHAnsi" w:cstheme="majorHAnsi"/>
              </w:rPr>
              <w:t>referenced</w:t>
            </w:r>
            <w:proofErr w:type="gramEnd"/>
          </w:p>
          <w:p w14:paraId="66F504B1"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20075520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Based on competency standards that define the standard of performance required in the workplace</w:t>
            </w:r>
          </w:p>
          <w:p w14:paraId="60C1F3E8"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57941857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Dimensions of competency</w:t>
            </w:r>
          </w:p>
          <w:p w14:paraId="0BB703EB" w14:textId="2C9ACCFE"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54996155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00AE0472">
              <w:rPr>
                <w:rFonts w:asciiTheme="majorHAnsi" w:hAnsiTheme="majorHAnsi" w:cstheme="majorHAnsi"/>
              </w:rPr>
              <w:t>Nationally focused</w:t>
            </w:r>
          </w:p>
          <w:p w14:paraId="071E12C9"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87677368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Industry </w:t>
            </w:r>
            <w:proofErr w:type="gramStart"/>
            <w:r w:rsidRPr="000F487E">
              <w:rPr>
                <w:rFonts w:asciiTheme="majorHAnsi" w:hAnsiTheme="majorHAnsi" w:cstheme="majorHAnsi"/>
              </w:rPr>
              <w:t>aligned</w:t>
            </w:r>
            <w:proofErr w:type="gramEnd"/>
          </w:p>
          <w:p w14:paraId="27C35647" w14:textId="77777777" w:rsidR="000F487E" w:rsidRPr="000F487E" w:rsidRDefault="000F487E" w:rsidP="000F487E">
            <w:pPr>
              <w:widowControl w:val="0"/>
              <w:ind w:left="567" w:hanging="427"/>
              <w:rPr>
                <w:rFonts w:asciiTheme="majorHAnsi" w:hAnsiTheme="majorHAnsi" w:cstheme="majorHAnsi"/>
              </w:rPr>
            </w:pPr>
            <w:sdt>
              <w:sdtPr>
                <w:rPr>
                  <w:rFonts w:asciiTheme="majorHAnsi" w:hAnsiTheme="majorHAnsi" w:cstheme="majorHAnsi"/>
                </w:rPr>
                <w:id w:val="132555441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w:t>
            </w:r>
            <w:proofErr w:type="gramStart"/>
            <w:r w:rsidRPr="000F487E">
              <w:rPr>
                <w:rFonts w:asciiTheme="majorHAnsi" w:hAnsiTheme="majorHAnsi" w:cstheme="majorHAnsi"/>
              </w:rPr>
              <w:t>Competent”</w:t>
            </w:r>
            <w:proofErr w:type="gramEnd"/>
          </w:p>
          <w:p w14:paraId="135F22B6" w14:textId="0BD1B08C" w:rsidR="00FE5437" w:rsidRDefault="000F487E" w:rsidP="000F487E">
            <w:pPr>
              <w:widowControl w:val="0"/>
              <w:ind w:left="567" w:hanging="427"/>
              <w:rPr>
                <w:rFonts w:asciiTheme="majorHAnsi" w:hAnsiTheme="majorHAnsi" w:cstheme="majorHAnsi"/>
              </w:rPr>
            </w:pPr>
            <w:sdt>
              <w:sdtPr>
                <w:rPr>
                  <w:rFonts w:asciiTheme="majorHAnsi" w:hAnsiTheme="majorHAnsi" w:cstheme="majorHAnsi"/>
                </w:rPr>
                <w:id w:val="94041193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"Not yet competent"</w:t>
            </w:r>
          </w:p>
        </w:tc>
      </w:tr>
      <w:tr w:rsidR="00FE5437" w:rsidRPr="000168D1" w14:paraId="3D44047B"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38AF9147" w14:textId="78DA8D6E" w:rsidR="00FE5437" w:rsidRPr="000168D1" w:rsidRDefault="00FE5437" w:rsidP="003879C0">
            <w:pPr>
              <w:widowControl w:val="0"/>
              <w:rPr>
                <w:rFonts w:asciiTheme="majorHAnsi" w:hAnsiTheme="majorHAnsi" w:cstheme="majorHAnsi"/>
              </w:rPr>
            </w:pPr>
            <w:r>
              <w:rPr>
                <w:rFonts w:asciiTheme="majorHAnsi" w:hAnsiTheme="majorHAnsi" w:cstheme="majorHAnsi"/>
              </w:rPr>
              <w:t>2</w:t>
            </w:r>
            <w:r>
              <w:rPr>
                <w:rFonts w:asciiTheme="majorHAnsi" w:hAnsiTheme="majorHAnsi" w:cstheme="majorHAnsi"/>
              </w:rPr>
              <w:t>3</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016C7CF" w14:textId="34FC4444" w:rsidR="00FE5437" w:rsidRDefault="00FE5437" w:rsidP="003879C0">
            <w:pPr>
              <w:widowControl w:val="0"/>
              <w:spacing w:after="80"/>
              <w:ind w:left="140"/>
              <w:rPr>
                <w:rFonts w:asciiTheme="majorHAnsi" w:hAnsiTheme="majorHAnsi" w:cstheme="majorHAnsi"/>
              </w:rPr>
            </w:pPr>
            <w:r>
              <w:rPr>
                <w:rFonts w:asciiTheme="majorHAnsi" w:hAnsiTheme="majorHAnsi" w:cstheme="majorHAnsi"/>
                <w:b/>
                <w:bCs/>
              </w:rPr>
              <w:t>Description</w:t>
            </w:r>
          </w:p>
          <w:p w14:paraId="426524DD" w14:textId="5AA1A278" w:rsidR="00FE5437" w:rsidRPr="00FE5437" w:rsidRDefault="00E128E5" w:rsidP="003879C0">
            <w:pPr>
              <w:widowControl w:val="0"/>
              <w:spacing w:after="80"/>
              <w:ind w:left="140"/>
              <w:rPr>
                <w:rFonts w:asciiTheme="majorHAnsi" w:hAnsiTheme="majorHAnsi" w:cstheme="majorHAnsi"/>
              </w:rPr>
            </w:pPr>
            <w:r w:rsidRPr="00E128E5">
              <w:rPr>
                <w:rFonts w:asciiTheme="majorHAnsi" w:hAnsiTheme="majorHAnsi" w:cstheme="majorHAnsi"/>
              </w:rPr>
              <w:t xml:space="preserve">Criterion referenced assessment focuses on the candidate’s performance of the task against a set of criteria related to the knowledge, </w:t>
            </w:r>
            <w:proofErr w:type="gramStart"/>
            <w:r w:rsidRPr="00E128E5">
              <w:rPr>
                <w:rFonts w:asciiTheme="majorHAnsi" w:hAnsiTheme="majorHAnsi" w:cstheme="majorHAnsi"/>
              </w:rPr>
              <w:t>skills</w:t>
            </w:r>
            <w:proofErr w:type="gramEnd"/>
            <w:r w:rsidRPr="00E128E5">
              <w:rPr>
                <w:rFonts w:asciiTheme="majorHAnsi" w:hAnsiTheme="majorHAnsi" w:cstheme="majorHAnsi"/>
              </w:rPr>
              <w:t xml:space="preserve"> or attributes that the candidate is developing – where norm-referenced assessment ranks students and compares their performance against each other.</w:t>
            </w:r>
          </w:p>
        </w:tc>
      </w:tr>
      <w:tr w:rsidR="00AE0472" w:rsidRPr="000168D1" w14:paraId="75B0250E"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756CC67C"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4154700F" w14:textId="77777777" w:rsidR="00AE0472" w:rsidRDefault="00AE0472" w:rsidP="00AE0472">
            <w:pPr>
              <w:widowControl w:val="0"/>
              <w:ind w:left="140"/>
              <w:rPr>
                <w:rFonts w:asciiTheme="majorHAnsi" w:hAnsiTheme="majorHAnsi" w:cstheme="majorHAnsi"/>
              </w:rPr>
            </w:pPr>
            <w:r>
              <w:rPr>
                <w:rFonts w:asciiTheme="majorHAnsi" w:hAnsiTheme="majorHAnsi" w:cstheme="majorHAnsi"/>
                <w:b/>
                <w:bCs/>
              </w:rPr>
              <w:t>Feature</w:t>
            </w:r>
          </w:p>
          <w:p w14:paraId="5F5BC29E"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5376396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Assessment is criterion referenced not norm </w:t>
            </w:r>
            <w:proofErr w:type="gramStart"/>
            <w:r w:rsidRPr="000F487E">
              <w:rPr>
                <w:rFonts w:asciiTheme="majorHAnsi" w:hAnsiTheme="majorHAnsi" w:cstheme="majorHAnsi"/>
              </w:rPr>
              <w:t>referenced</w:t>
            </w:r>
            <w:proofErr w:type="gramEnd"/>
          </w:p>
          <w:p w14:paraId="5E461910"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47505346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Based on competency standards that define the standard of performance required in the workplace</w:t>
            </w:r>
          </w:p>
          <w:p w14:paraId="423C69B5"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36863788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Dimensions of competency</w:t>
            </w:r>
          </w:p>
          <w:p w14:paraId="22B01800"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97417702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Nationally focused</w:t>
            </w:r>
          </w:p>
          <w:p w14:paraId="58958A45"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21116149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Industry </w:t>
            </w:r>
            <w:proofErr w:type="gramStart"/>
            <w:r w:rsidRPr="000F487E">
              <w:rPr>
                <w:rFonts w:asciiTheme="majorHAnsi" w:hAnsiTheme="majorHAnsi" w:cstheme="majorHAnsi"/>
              </w:rPr>
              <w:t>aligned</w:t>
            </w:r>
            <w:proofErr w:type="gramEnd"/>
          </w:p>
          <w:p w14:paraId="7BE663D6"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206312943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w:t>
            </w:r>
            <w:proofErr w:type="gramStart"/>
            <w:r w:rsidRPr="000F487E">
              <w:rPr>
                <w:rFonts w:asciiTheme="majorHAnsi" w:hAnsiTheme="majorHAnsi" w:cstheme="majorHAnsi"/>
              </w:rPr>
              <w:t>Competent”</w:t>
            </w:r>
            <w:proofErr w:type="gramEnd"/>
          </w:p>
          <w:p w14:paraId="5FF2839E" w14:textId="509102BA" w:rsidR="00AE0472" w:rsidRDefault="00AE0472" w:rsidP="00AE0472">
            <w:pPr>
              <w:widowControl w:val="0"/>
              <w:ind w:left="567" w:hanging="427"/>
              <w:rPr>
                <w:rFonts w:asciiTheme="majorHAnsi" w:hAnsiTheme="majorHAnsi" w:cstheme="majorHAnsi"/>
              </w:rPr>
            </w:pPr>
            <w:sdt>
              <w:sdtPr>
                <w:rPr>
                  <w:rFonts w:asciiTheme="majorHAnsi" w:hAnsiTheme="majorHAnsi" w:cstheme="majorHAnsi"/>
                </w:rPr>
                <w:id w:val="-95501941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"Not yet competent"</w:t>
            </w:r>
          </w:p>
        </w:tc>
      </w:tr>
      <w:tr w:rsidR="00AE0472" w:rsidRPr="000168D1" w14:paraId="4452656F"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2D53130B" w14:textId="3A5B6E87" w:rsidR="00AE0472" w:rsidRPr="000168D1" w:rsidRDefault="00AE0472" w:rsidP="00AE0472">
            <w:pPr>
              <w:widowControl w:val="0"/>
              <w:rPr>
                <w:rFonts w:asciiTheme="majorHAnsi" w:hAnsiTheme="majorHAnsi" w:cstheme="majorHAnsi"/>
              </w:rPr>
            </w:pPr>
            <w:r>
              <w:rPr>
                <w:rFonts w:asciiTheme="majorHAnsi" w:hAnsiTheme="majorHAnsi" w:cstheme="majorHAnsi"/>
              </w:rPr>
              <w:t>24</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70E5291" w14:textId="77777777" w:rsidR="00AE0472" w:rsidRPr="00FE5437" w:rsidRDefault="00AE0472" w:rsidP="00AE0472">
            <w:pPr>
              <w:widowControl w:val="0"/>
              <w:spacing w:after="80"/>
              <w:ind w:left="140"/>
              <w:rPr>
                <w:rFonts w:asciiTheme="majorHAnsi" w:hAnsiTheme="majorHAnsi" w:cstheme="majorHAnsi"/>
                <w:b/>
                <w:bCs/>
              </w:rPr>
            </w:pPr>
            <w:r>
              <w:rPr>
                <w:rFonts w:asciiTheme="majorHAnsi" w:hAnsiTheme="majorHAnsi" w:cstheme="majorHAnsi"/>
                <w:b/>
                <w:bCs/>
              </w:rPr>
              <w:t>Description</w:t>
            </w:r>
          </w:p>
          <w:p w14:paraId="2B826466" w14:textId="61CC5D46" w:rsidR="00AE0472" w:rsidRPr="00FE5437" w:rsidRDefault="00AE0472" w:rsidP="00AE0472">
            <w:pPr>
              <w:widowControl w:val="0"/>
              <w:spacing w:after="80"/>
              <w:ind w:left="140"/>
              <w:rPr>
                <w:rFonts w:asciiTheme="majorHAnsi" w:hAnsiTheme="majorHAnsi" w:cstheme="majorHAnsi"/>
              </w:rPr>
            </w:pPr>
            <w:r w:rsidRPr="00E128E5">
              <w:rPr>
                <w:rFonts w:asciiTheme="majorHAnsi" w:hAnsiTheme="majorHAnsi" w:cstheme="majorHAnsi"/>
              </w:rPr>
              <w:t xml:space="preserve">The assessor has gathered </w:t>
            </w:r>
            <w:r w:rsidRPr="00E128E5">
              <w:rPr>
                <w:rFonts w:asciiTheme="majorHAnsi" w:hAnsiTheme="majorHAnsi" w:cstheme="majorHAnsi"/>
                <w:b/>
                <w:bCs/>
              </w:rPr>
              <w:t>sufficient evidence</w:t>
            </w:r>
            <w:r w:rsidRPr="00E128E5">
              <w:rPr>
                <w:rFonts w:asciiTheme="majorHAnsi" w:hAnsiTheme="majorHAnsi" w:cstheme="majorHAnsi"/>
              </w:rPr>
              <w:t xml:space="preserve"> to confirm the learner has the required skills, </w:t>
            </w:r>
            <w:proofErr w:type="gramStart"/>
            <w:r w:rsidRPr="00E128E5">
              <w:rPr>
                <w:rFonts w:asciiTheme="majorHAnsi" w:hAnsiTheme="majorHAnsi" w:cstheme="majorHAnsi"/>
              </w:rPr>
              <w:t>knowledge</w:t>
            </w:r>
            <w:proofErr w:type="gramEnd"/>
            <w:r w:rsidRPr="00E128E5">
              <w:rPr>
                <w:rFonts w:asciiTheme="majorHAnsi" w:hAnsiTheme="majorHAnsi" w:cstheme="majorHAnsi"/>
              </w:rPr>
              <w:t xml:space="preserve"> and attitude to cover the requirements of a Unit of Competency</w:t>
            </w:r>
          </w:p>
        </w:tc>
      </w:tr>
      <w:tr w:rsidR="00AE0472" w:rsidRPr="000168D1" w14:paraId="3C974DCF"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280A3EFF"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1BEE3C0E" w14:textId="77777777" w:rsidR="00AE0472" w:rsidRDefault="00AE0472" w:rsidP="00AE0472">
            <w:pPr>
              <w:widowControl w:val="0"/>
              <w:ind w:left="140"/>
              <w:rPr>
                <w:rFonts w:asciiTheme="majorHAnsi" w:hAnsiTheme="majorHAnsi" w:cstheme="majorHAnsi"/>
              </w:rPr>
            </w:pPr>
            <w:r>
              <w:rPr>
                <w:rFonts w:asciiTheme="majorHAnsi" w:hAnsiTheme="majorHAnsi" w:cstheme="majorHAnsi"/>
                <w:b/>
                <w:bCs/>
              </w:rPr>
              <w:t>Feature</w:t>
            </w:r>
          </w:p>
          <w:p w14:paraId="1D82B2CA"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09632510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Assessment is criterion referenced not norm </w:t>
            </w:r>
            <w:proofErr w:type="gramStart"/>
            <w:r w:rsidRPr="000F487E">
              <w:rPr>
                <w:rFonts w:asciiTheme="majorHAnsi" w:hAnsiTheme="majorHAnsi" w:cstheme="majorHAnsi"/>
              </w:rPr>
              <w:t>referenced</w:t>
            </w:r>
            <w:proofErr w:type="gramEnd"/>
          </w:p>
          <w:p w14:paraId="3A11B0B9"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79115899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Based on competency standards that define the standard of performance required in the workplace</w:t>
            </w:r>
          </w:p>
          <w:p w14:paraId="53B56BAB"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28326678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Dimensions of competency</w:t>
            </w:r>
          </w:p>
          <w:p w14:paraId="71F05D61"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65873149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Nationally focused</w:t>
            </w:r>
          </w:p>
          <w:p w14:paraId="2D3B3F69"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06904050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Industry </w:t>
            </w:r>
            <w:proofErr w:type="gramStart"/>
            <w:r w:rsidRPr="000F487E">
              <w:rPr>
                <w:rFonts w:asciiTheme="majorHAnsi" w:hAnsiTheme="majorHAnsi" w:cstheme="majorHAnsi"/>
              </w:rPr>
              <w:t>aligned</w:t>
            </w:r>
            <w:proofErr w:type="gramEnd"/>
          </w:p>
          <w:p w14:paraId="54FC6BA5"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37812540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w:t>
            </w:r>
            <w:proofErr w:type="gramStart"/>
            <w:r w:rsidRPr="000F487E">
              <w:rPr>
                <w:rFonts w:asciiTheme="majorHAnsi" w:hAnsiTheme="majorHAnsi" w:cstheme="majorHAnsi"/>
              </w:rPr>
              <w:t>Competent”</w:t>
            </w:r>
            <w:proofErr w:type="gramEnd"/>
          </w:p>
          <w:p w14:paraId="54397DAE" w14:textId="72BA843C" w:rsidR="00AE0472" w:rsidRDefault="00AE0472" w:rsidP="00AE0472">
            <w:pPr>
              <w:widowControl w:val="0"/>
              <w:ind w:left="567" w:hanging="427"/>
              <w:rPr>
                <w:rFonts w:asciiTheme="majorHAnsi" w:hAnsiTheme="majorHAnsi" w:cstheme="majorHAnsi"/>
              </w:rPr>
            </w:pPr>
            <w:sdt>
              <w:sdtPr>
                <w:rPr>
                  <w:rFonts w:asciiTheme="majorHAnsi" w:hAnsiTheme="majorHAnsi" w:cstheme="majorHAnsi"/>
                </w:rPr>
                <w:id w:val="162325740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"Not yet competent"</w:t>
            </w:r>
          </w:p>
        </w:tc>
      </w:tr>
      <w:tr w:rsidR="00AE0472" w:rsidRPr="000168D1" w14:paraId="60B7CA0D"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52FBC914" w14:textId="15CE7154" w:rsidR="00AE0472" w:rsidRPr="000168D1" w:rsidRDefault="00AE0472" w:rsidP="00AE0472">
            <w:pPr>
              <w:widowControl w:val="0"/>
              <w:rPr>
                <w:rFonts w:asciiTheme="majorHAnsi" w:hAnsiTheme="majorHAnsi" w:cstheme="majorHAnsi"/>
              </w:rPr>
            </w:pPr>
            <w:r>
              <w:rPr>
                <w:rFonts w:asciiTheme="majorHAnsi" w:hAnsiTheme="majorHAnsi" w:cstheme="majorHAnsi"/>
              </w:rPr>
              <w:t>2</w:t>
            </w:r>
            <w:r>
              <w:rPr>
                <w:rFonts w:asciiTheme="majorHAnsi" w:hAnsiTheme="majorHAnsi" w:cstheme="majorHAnsi"/>
              </w:rPr>
              <w:t>5</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05DF4BC" w14:textId="77777777" w:rsidR="00AE0472" w:rsidRDefault="00AE0472" w:rsidP="00AE0472">
            <w:pPr>
              <w:widowControl w:val="0"/>
              <w:spacing w:after="80"/>
              <w:ind w:left="140"/>
              <w:rPr>
                <w:rFonts w:asciiTheme="majorHAnsi" w:hAnsiTheme="majorHAnsi" w:cstheme="majorHAnsi"/>
              </w:rPr>
            </w:pPr>
            <w:r>
              <w:rPr>
                <w:rFonts w:asciiTheme="majorHAnsi" w:hAnsiTheme="majorHAnsi" w:cstheme="majorHAnsi"/>
                <w:b/>
                <w:bCs/>
              </w:rPr>
              <w:t>Description</w:t>
            </w:r>
          </w:p>
          <w:p w14:paraId="4F829C6C" w14:textId="29B53542" w:rsidR="00AE0472" w:rsidRPr="00FE5437" w:rsidRDefault="00AE0472" w:rsidP="00AE0472">
            <w:pPr>
              <w:widowControl w:val="0"/>
              <w:spacing w:after="80"/>
              <w:ind w:left="140"/>
              <w:rPr>
                <w:rFonts w:asciiTheme="majorHAnsi" w:hAnsiTheme="majorHAnsi" w:cstheme="majorHAnsi"/>
              </w:rPr>
            </w:pPr>
            <w:r w:rsidRPr="00E128E5">
              <w:rPr>
                <w:rFonts w:asciiTheme="majorHAnsi" w:hAnsiTheme="majorHAnsi" w:cstheme="majorHAnsi"/>
              </w:rPr>
              <w:t>The assessor has gathered</w:t>
            </w:r>
            <w:r w:rsidRPr="00E128E5">
              <w:rPr>
                <w:rFonts w:asciiTheme="majorHAnsi" w:hAnsiTheme="majorHAnsi" w:cstheme="majorHAnsi"/>
                <w:b/>
                <w:bCs/>
              </w:rPr>
              <w:t xml:space="preserve"> insufficient evidence </w:t>
            </w:r>
            <w:r w:rsidRPr="00E128E5">
              <w:rPr>
                <w:rFonts w:asciiTheme="majorHAnsi" w:hAnsiTheme="majorHAnsi" w:cstheme="majorHAnsi"/>
              </w:rPr>
              <w:t xml:space="preserve">to confirm the learner has the required skills, </w:t>
            </w:r>
            <w:proofErr w:type="gramStart"/>
            <w:r w:rsidRPr="00E128E5">
              <w:rPr>
                <w:rFonts w:asciiTheme="majorHAnsi" w:hAnsiTheme="majorHAnsi" w:cstheme="majorHAnsi"/>
              </w:rPr>
              <w:t>knowledge</w:t>
            </w:r>
            <w:proofErr w:type="gramEnd"/>
            <w:r w:rsidRPr="00E128E5">
              <w:rPr>
                <w:rFonts w:asciiTheme="majorHAnsi" w:hAnsiTheme="majorHAnsi" w:cstheme="majorHAnsi"/>
              </w:rPr>
              <w:t xml:space="preserve"> and attitude to cover the requirements of a Unit of Competency</w:t>
            </w:r>
          </w:p>
        </w:tc>
      </w:tr>
      <w:tr w:rsidR="00AE0472" w:rsidRPr="000168D1" w14:paraId="662BB979"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05CF475E"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CAF5A22" w14:textId="77777777" w:rsidR="00AE0472" w:rsidRDefault="00AE0472" w:rsidP="00AE0472">
            <w:pPr>
              <w:widowControl w:val="0"/>
              <w:ind w:left="140"/>
              <w:rPr>
                <w:rFonts w:asciiTheme="majorHAnsi" w:hAnsiTheme="majorHAnsi" w:cstheme="majorHAnsi"/>
              </w:rPr>
            </w:pPr>
            <w:r>
              <w:rPr>
                <w:rFonts w:asciiTheme="majorHAnsi" w:hAnsiTheme="majorHAnsi" w:cstheme="majorHAnsi"/>
                <w:b/>
                <w:bCs/>
              </w:rPr>
              <w:t>Feature</w:t>
            </w:r>
          </w:p>
          <w:p w14:paraId="3E21707E"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45375782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Assessment is criterion referenced not norm </w:t>
            </w:r>
            <w:proofErr w:type="gramStart"/>
            <w:r w:rsidRPr="000F487E">
              <w:rPr>
                <w:rFonts w:asciiTheme="majorHAnsi" w:hAnsiTheme="majorHAnsi" w:cstheme="majorHAnsi"/>
              </w:rPr>
              <w:t>referenced</w:t>
            </w:r>
            <w:proofErr w:type="gramEnd"/>
          </w:p>
          <w:p w14:paraId="23E556B6"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76152169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Based on competency standards that define the standard of performance required in the workplace</w:t>
            </w:r>
          </w:p>
          <w:p w14:paraId="303C3BCA"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59762074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Dimensions of competency</w:t>
            </w:r>
          </w:p>
          <w:p w14:paraId="11CE8CA7"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46231289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Nationally focused</w:t>
            </w:r>
          </w:p>
          <w:p w14:paraId="3BF69518"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73243698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Industry </w:t>
            </w:r>
            <w:proofErr w:type="gramStart"/>
            <w:r w:rsidRPr="000F487E">
              <w:rPr>
                <w:rFonts w:asciiTheme="majorHAnsi" w:hAnsiTheme="majorHAnsi" w:cstheme="majorHAnsi"/>
              </w:rPr>
              <w:t>aligned</w:t>
            </w:r>
            <w:proofErr w:type="gramEnd"/>
          </w:p>
          <w:p w14:paraId="7DC29CEC"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30844491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w:t>
            </w:r>
            <w:proofErr w:type="gramStart"/>
            <w:r w:rsidRPr="000F487E">
              <w:rPr>
                <w:rFonts w:asciiTheme="majorHAnsi" w:hAnsiTheme="majorHAnsi" w:cstheme="majorHAnsi"/>
              </w:rPr>
              <w:t>Competent”</w:t>
            </w:r>
            <w:proofErr w:type="gramEnd"/>
          </w:p>
          <w:p w14:paraId="33F55788" w14:textId="2E0AF675" w:rsidR="00AE0472" w:rsidRDefault="00AE0472" w:rsidP="00AE0472">
            <w:pPr>
              <w:widowControl w:val="0"/>
              <w:ind w:left="567" w:hanging="427"/>
              <w:rPr>
                <w:rFonts w:asciiTheme="majorHAnsi" w:hAnsiTheme="majorHAnsi" w:cstheme="majorHAnsi"/>
              </w:rPr>
            </w:pPr>
            <w:sdt>
              <w:sdtPr>
                <w:rPr>
                  <w:rFonts w:asciiTheme="majorHAnsi" w:hAnsiTheme="majorHAnsi" w:cstheme="majorHAnsi"/>
                </w:rPr>
                <w:id w:val="84444604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"Not yet competent"</w:t>
            </w:r>
          </w:p>
        </w:tc>
      </w:tr>
      <w:tr w:rsidR="00AE0472" w:rsidRPr="000168D1" w14:paraId="0D58005D"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20DF2995" w14:textId="49F9FEB5" w:rsidR="00AE0472" w:rsidRPr="000168D1" w:rsidRDefault="00AE0472" w:rsidP="00AE0472">
            <w:pPr>
              <w:widowControl w:val="0"/>
              <w:rPr>
                <w:rFonts w:asciiTheme="majorHAnsi" w:hAnsiTheme="majorHAnsi" w:cstheme="majorHAnsi"/>
              </w:rPr>
            </w:pPr>
            <w:r>
              <w:rPr>
                <w:rFonts w:asciiTheme="majorHAnsi" w:hAnsiTheme="majorHAnsi" w:cstheme="majorHAnsi"/>
              </w:rPr>
              <w:t>2</w:t>
            </w:r>
            <w:r>
              <w:rPr>
                <w:rFonts w:asciiTheme="majorHAnsi" w:hAnsiTheme="majorHAnsi" w:cstheme="majorHAnsi"/>
              </w:rPr>
              <w:t>6</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C4AFB24" w14:textId="77777777" w:rsidR="00AE0472" w:rsidRPr="00FE5437" w:rsidRDefault="00AE0472" w:rsidP="00AE0472">
            <w:pPr>
              <w:widowControl w:val="0"/>
              <w:spacing w:after="80"/>
              <w:ind w:left="140"/>
              <w:rPr>
                <w:rFonts w:asciiTheme="majorHAnsi" w:hAnsiTheme="majorHAnsi" w:cstheme="majorHAnsi"/>
                <w:b/>
                <w:bCs/>
              </w:rPr>
            </w:pPr>
            <w:r>
              <w:rPr>
                <w:rFonts w:asciiTheme="majorHAnsi" w:hAnsiTheme="majorHAnsi" w:cstheme="majorHAnsi"/>
                <w:b/>
                <w:bCs/>
              </w:rPr>
              <w:t>Description</w:t>
            </w:r>
          </w:p>
          <w:p w14:paraId="53916EE4" w14:textId="2813E77B" w:rsidR="00AE0472" w:rsidRPr="00FE5437" w:rsidRDefault="00AE0472" w:rsidP="00AE0472">
            <w:pPr>
              <w:widowControl w:val="0"/>
              <w:spacing w:after="80"/>
              <w:ind w:left="140"/>
              <w:rPr>
                <w:rFonts w:asciiTheme="majorHAnsi" w:hAnsiTheme="majorHAnsi" w:cstheme="majorHAnsi"/>
              </w:rPr>
            </w:pPr>
            <w:r w:rsidRPr="00E128E5">
              <w:rPr>
                <w:rFonts w:asciiTheme="majorHAnsi" w:hAnsiTheme="majorHAnsi" w:cstheme="majorHAnsi"/>
              </w:rPr>
              <w:t xml:space="preserve">Forms part of the broad concept of competency which includes all aspects of work performance as represented </w:t>
            </w:r>
            <w:proofErr w:type="gramStart"/>
            <w:r w:rsidRPr="00E128E5">
              <w:rPr>
                <w:rFonts w:asciiTheme="majorHAnsi" w:hAnsiTheme="majorHAnsi" w:cstheme="majorHAnsi"/>
              </w:rPr>
              <w:t>by:</w:t>
            </w:r>
            <w:proofErr w:type="gramEnd"/>
            <w:r w:rsidRPr="00E128E5">
              <w:rPr>
                <w:rFonts w:asciiTheme="majorHAnsi" w:hAnsiTheme="majorHAnsi" w:cstheme="majorHAnsi"/>
              </w:rPr>
              <w:t xml:space="preserve"> task skills, task management skills, contingency management skills and job/role environment skills.</w:t>
            </w:r>
          </w:p>
        </w:tc>
      </w:tr>
      <w:tr w:rsidR="00AE0472" w:rsidRPr="000168D1" w14:paraId="1D7A7648"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0412B9F8"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F858F67" w14:textId="77777777" w:rsidR="00AE0472" w:rsidRDefault="00AE0472" w:rsidP="00AE0472">
            <w:pPr>
              <w:widowControl w:val="0"/>
              <w:ind w:left="140"/>
              <w:rPr>
                <w:rFonts w:asciiTheme="majorHAnsi" w:hAnsiTheme="majorHAnsi" w:cstheme="majorHAnsi"/>
              </w:rPr>
            </w:pPr>
            <w:r>
              <w:rPr>
                <w:rFonts w:asciiTheme="majorHAnsi" w:hAnsiTheme="majorHAnsi" w:cstheme="majorHAnsi"/>
                <w:b/>
                <w:bCs/>
              </w:rPr>
              <w:t>Feature</w:t>
            </w:r>
          </w:p>
          <w:p w14:paraId="31DB252E" w14:textId="397D1F64"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712109983"/>
                <w14:checkbox>
                  <w14:checked w14:val="0"/>
                  <w14:checkedState w14:val="2612" w14:font="MS Gothic"/>
                  <w14:uncheckedState w14:val="2610" w14:font="MS Gothic"/>
                </w14:checkbox>
              </w:sdtPr>
              <w:sdtContent>
                <w:r w:rsidR="00045115">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Assessment is criterion referenced not norm </w:t>
            </w:r>
            <w:proofErr w:type="gramStart"/>
            <w:r w:rsidRPr="000F487E">
              <w:rPr>
                <w:rFonts w:asciiTheme="majorHAnsi" w:hAnsiTheme="majorHAnsi" w:cstheme="majorHAnsi"/>
              </w:rPr>
              <w:t>referenced</w:t>
            </w:r>
            <w:proofErr w:type="gramEnd"/>
          </w:p>
          <w:p w14:paraId="3F2E297B"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73222772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Based on competency standards that define the standard of performance required in the workplace</w:t>
            </w:r>
          </w:p>
          <w:p w14:paraId="68FA305E"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60353892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Dimensions of competency</w:t>
            </w:r>
          </w:p>
          <w:p w14:paraId="611E7A6F"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208479437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Nationally focused</w:t>
            </w:r>
          </w:p>
          <w:p w14:paraId="694BF0EE"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05485088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 xml:space="preserve">Industry </w:t>
            </w:r>
            <w:proofErr w:type="gramStart"/>
            <w:r w:rsidRPr="000F487E">
              <w:rPr>
                <w:rFonts w:asciiTheme="majorHAnsi" w:hAnsiTheme="majorHAnsi" w:cstheme="majorHAnsi"/>
              </w:rPr>
              <w:t>aligned</w:t>
            </w:r>
            <w:proofErr w:type="gramEnd"/>
          </w:p>
          <w:p w14:paraId="2166B6ED" w14:textId="77777777" w:rsidR="00AE0472" w:rsidRPr="000F487E" w:rsidRDefault="00AE0472" w:rsidP="00AE0472">
            <w:pPr>
              <w:widowControl w:val="0"/>
              <w:ind w:left="567" w:hanging="427"/>
              <w:rPr>
                <w:rFonts w:asciiTheme="majorHAnsi" w:hAnsiTheme="majorHAnsi" w:cstheme="majorHAnsi"/>
              </w:rPr>
            </w:pPr>
            <w:sdt>
              <w:sdtPr>
                <w:rPr>
                  <w:rFonts w:asciiTheme="majorHAnsi" w:hAnsiTheme="majorHAnsi" w:cstheme="majorHAnsi"/>
                </w:rPr>
                <w:id w:val="120483052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w:t>
            </w:r>
            <w:proofErr w:type="gramStart"/>
            <w:r w:rsidRPr="000F487E">
              <w:rPr>
                <w:rFonts w:asciiTheme="majorHAnsi" w:hAnsiTheme="majorHAnsi" w:cstheme="majorHAnsi"/>
              </w:rPr>
              <w:t>Competent”</w:t>
            </w:r>
            <w:proofErr w:type="gramEnd"/>
          </w:p>
          <w:p w14:paraId="15A2B15A" w14:textId="7C845B1D" w:rsidR="00AE0472" w:rsidRDefault="00AE0472" w:rsidP="00AE0472">
            <w:pPr>
              <w:widowControl w:val="0"/>
              <w:ind w:left="567" w:hanging="427"/>
              <w:rPr>
                <w:rFonts w:asciiTheme="majorHAnsi" w:hAnsiTheme="majorHAnsi" w:cstheme="majorHAnsi"/>
              </w:rPr>
            </w:pPr>
            <w:sdt>
              <w:sdtPr>
                <w:rPr>
                  <w:rFonts w:asciiTheme="majorHAnsi" w:hAnsiTheme="majorHAnsi" w:cstheme="majorHAnsi"/>
                </w:rPr>
                <w:id w:val="-199255238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F487E">
              <w:rPr>
                <w:rFonts w:asciiTheme="majorHAnsi" w:hAnsiTheme="majorHAnsi" w:cstheme="majorHAnsi"/>
              </w:rPr>
              <w:t>The student has been deemed "Not yet competent"</w:t>
            </w:r>
          </w:p>
        </w:tc>
      </w:tr>
      <w:tr w:rsidR="006854EB" w:rsidRPr="000168D1" w14:paraId="7366AD8A"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7E185E8D" w14:textId="0E0BEBCD" w:rsidR="006854EB" w:rsidRPr="000168D1" w:rsidRDefault="006854EB" w:rsidP="00AE0472">
            <w:pPr>
              <w:widowControl w:val="0"/>
              <w:rPr>
                <w:rFonts w:asciiTheme="majorHAnsi" w:hAnsiTheme="majorHAnsi" w:cstheme="majorHAnsi"/>
              </w:rPr>
            </w:pPr>
            <w:r>
              <w:rPr>
                <w:rFonts w:asciiTheme="majorHAnsi" w:hAnsiTheme="majorHAnsi" w:cstheme="majorHAnsi"/>
              </w:rPr>
              <w:lastRenderedPageBreak/>
              <w:t>2</w:t>
            </w:r>
            <w:r>
              <w:rPr>
                <w:rFonts w:asciiTheme="majorHAnsi" w:hAnsiTheme="majorHAnsi" w:cstheme="majorHAnsi"/>
              </w:rPr>
              <w:t>7</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7F0427C" w14:textId="2C1461C8" w:rsidR="006854EB" w:rsidRDefault="006854EB" w:rsidP="00AE0472">
            <w:pPr>
              <w:widowControl w:val="0"/>
              <w:spacing w:after="80"/>
              <w:ind w:left="140"/>
              <w:rPr>
                <w:rFonts w:asciiTheme="majorHAnsi" w:hAnsiTheme="majorHAnsi" w:cstheme="majorHAnsi"/>
              </w:rPr>
            </w:pPr>
            <w:r>
              <w:rPr>
                <w:rFonts w:asciiTheme="majorHAnsi" w:hAnsiTheme="majorHAnsi" w:cstheme="majorHAnsi"/>
                <w:b/>
                <w:bCs/>
              </w:rPr>
              <w:t>D</w:t>
            </w:r>
            <w:r>
              <w:rPr>
                <w:rFonts w:asciiTheme="majorHAnsi" w:hAnsiTheme="majorHAnsi" w:cstheme="majorHAnsi"/>
                <w:b/>
                <w:bCs/>
              </w:rPr>
              <w:t>iversity of Learners</w:t>
            </w:r>
          </w:p>
          <w:p w14:paraId="1AF637A8" w14:textId="77777777" w:rsidR="006854EB" w:rsidRDefault="006854EB" w:rsidP="00AE0472">
            <w:pPr>
              <w:widowControl w:val="0"/>
              <w:spacing w:after="80"/>
              <w:ind w:left="140"/>
              <w:rPr>
                <w:rFonts w:asciiTheme="majorHAnsi" w:hAnsiTheme="majorHAnsi" w:cstheme="majorHAnsi"/>
              </w:rPr>
            </w:pPr>
            <w:r w:rsidRPr="00E128E5">
              <w:rPr>
                <w:rFonts w:asciiTheme="majorHAnsi" w:hAnsiTheme="majorHAnsi" w:cstheme="majorHAnsi"/>
              </w:rPr>
              <w:t>As a VET practitioner, you must be aware of the diversity of learners in VET, including their needs and expectations and the implications for your own inclusive work practices.</w:t>
            </w:r>
          </w:p>
          <w:p w14:paraId="27333AE2" w14:textId="25D8B28E" w:rsidR="006854EB" w:rsidRPr="00FE5437" w:rsidRDefault="006854EB" w:rsidP="00AE0472">
            <w:pPr>
              <w:widowControl w:val="0"/>
              <w:spacing w:after="80"/>
              <w:ind w:left="140"/>
              <w:rPr>
                <w:rFonts w:asciiTheme="majorHAnsi" w:hAnsiTheme="majorHAnsi" w:cstheme="majorHAnsi"/>
              </w:rPr>
            </w:pPr>
            <w:r w:rsidRPr="00E128E5">
              <w:rPr>
                <w:rFonts w:asciiTheme="majorHAnsi" w:hAnsiTheme="majorHAnsi" w:cstheme="majorHAnsi"/>
                <w:b/>
                <w:bCs/>
              </w:rPr>
              <w:t>Complete the table below to demonstrate your knowledge of inclusive work practices.</w:t>
            </w:r>
          </w:p>
        </w:tc>
      </w:tr>
      <w:tr w:rsidR="006854EB" w:rsidRPr="000168D1" w14:paraId="768CE785" w14:textId="77777777" w:rsidTr="006854EB">
        <w:trPr>
          <w:trHeight w:val="36"/>
        </w:trPr>
        <w:tc>
          <w:tcPr>
            <w:tcW w:w="566" w:type="dxa"/>
            <w:vMerge/>
            <w:tcBorders>
              <w:left w:val="single" w:sz="6" w:space="0" w:color="000000"/>
              <w:right w:val="single" w:sz="5" w:space="0" w:color="000000"/>
            </w:tcBorders>
            <w:shd w:val="clear" w:color="auto" w:fill="DAEEF3" w:themeFill="accent5" w:themeFillTint="33"/>
          </w:tcPr>
          <w:p w14:paraId="451C853D" w14:textId="77777777" w:rsidR="006854EB" w:rsidRDefault="006854EB" w:rsidP="00AE0472">
            <w:pPr>
              <w:widowControl w:val="0"/>
              <w:rPr>
                <w:rFonts w:asciiTheme="majorHAnsi" w:hAnsiTheme="majorHAnsi" w:cstheme="majorHAnsi"/>
              </w:rPr>
            </w:pPr>
          </w:p>
        </w:tc>
        <w:tc>
          <w:tcPr>
            <w:tcW w:w="566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DEC7E2D" w14:textId="0476661C" w:rsidR="006854EB" w:rsidRDefault="006854EB" w:rsidP="006854EB">
            <w:pPr>
              <w:widowControl w:val="0"/>
              <w:ind w:left="140" w:right="133"/>
              <w:rPr>
                <w:rFonts w:asciiTheme="majorHAnsi" w:hAnsiTheme="majorHAnsi" w:cstheme="majorHAnsi"/>
              </w:rPr>
            </w:pPr>
            <w:r w:rsidRPr="006854EB">
              <w:rPr>
                <w:rFonts w:asciiTheme="majorHAnsi" w:hAnsiTheme="majorHAnsi" w:cstheme="majorHAnsi"/>
              </w:rPr>
              <w:t xml:space="preserve">a) Provide at least </w:t>
            </w:r>
            <w:proofErr w:type="gramStart"/>
            <w:r w:rsidRPr="006854EB">
              <w:rPr>
                <w:rFonts w:asciiTheme="majorHAnsi" w:hAnsiTheme="majorHAnsi" w:cstheme="majorHAnsi"/>
              </w:rPr>
              <w:t>three(</w:t>
            </w:r>
            <w:proofErr w:type="gramEnd"/>
            <w:r w:rsidRPr="006854EB">
              <w:rPr>
                <w:rFonts w:asciiTheme="majorHAnsi" w:hAnsiTheme="majorHAnsi" w:cstheme="majorHAnsi"/>
              </w:rPr>
              <w:t>3) examples of the diversity of learners (learner characteristics)</w:t>
            </w:r>
          </w:p>
        </w:tc>
        <w:tc>
          <w:tcPr>
            <w:tcW w:w="4253" w:type="dxa"/>
            <w:gridSpan w:val="8"/>
            <w:tcBorders>
              <w:top w:val="single" w:sz="5" w:space="0" w:color="000000"/>
              <w:left w:val="single" w:sz="5" w:space="0" w:color="000000"/>
              <w:bottom w:val="single" w:sz="5" w:space="0" w:color="000000"/>
              <w:right w:val="single" w:sz="5" w:space="0" w:color="000000"/>
            </w:tcBorders>
            <w:shd w:val="clear" w:color="auto" w:fill="auto"/>
          </w:tcPr>
          <w:p w14:paraId="1F46B4A5" w14:textId="210A29A6" w:rsidR="006854EB" w:rsidRDefault="006854EB" w:rsidP="006854EB">
            <w:pPr>
              <w:widowControl w:val="0"/>
              <w:rPr>
                <w:rFonts w:asciiTheme="majorHAnsi" w:hAnsiTheme="majorHAnsi" w:cstheme="majorHAnsi"/>
              </w:rPr>
            </w:pPr>
          </w:p>
        </w:tc>
      </w:tr>
      <w:tr w:rsidR="006854EB" w:rsidRPr="000168D1" w14:paraId="44DC6A36" w14:textId="77777777" w:rsidTr="006854EB">
        <w:trPr>
          <w:trHeight w:val="34"/>
        </w:trPr>
        <w:tc>
          <w:tcPr>
            <w:tcW w:w="566" w:type="dxa"/>
            <w:vMerge/>
            <w:tcBorders>
              <w:left w:val="single" w:sz="6" w:space="0" w:color="000000"/>
              <w:right w:val="single" w:sz="5" w:space="0" w:color="000000"/>
            </w:tcBorders>
            <w:shd w:val="clear" w:color="auto" w:fill="DAEEF3" w:themeFill="accent5" w:themeFillTint="33"/>
          </w:tcPr>
          <w:p w14:paraId="048CA72A" w14:textId="77777777" w:rsidR="006854EB" w:rsidRDefault="006854EB" w:rsidP="00AE0472">
            <w:pPr>
              <w:widowControl w:val="0"/>
              <w:rPr>
                <w:rFonts w:asciiTheme="majorHAnsi" w:hAnsiTheme="majorHAnsi" w:cstheme="majorHAnsi"/>
              </w:rPr>
            </w:pPr>
          </w:p>
        </w:tc>
        <w:tc>
          <w:tcPr>
            <w:tcW w:w="566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4078F1D" w14:textId="77CB5EE5" w:rsidR="006854EB" w:rsidRDefault="006854EB" w:rsidP="006854EB">
            <w:pPr>
              <w:widowControl w:val="0"/>
              <w:ind w:left="140" w:right="133"/>
              <w:rPr>
                <w:rFonts w:asciiTheme="majorHAnsi" w:hAnsiTheme="majorHAnsi" w:cstheme="majorHAnsi"/>
              </w:rPr>
            </w:pPr>
            <w:r w:rsidRPr="006854EB">
              <w:rPr>
                <w:rFonts w:asciiTheme="majorHAnsi" w:hAnsiTheme="majorHAnsi" w:cstheme="majorHAnsi"/>
              </w:rPr>
              <w:t xml:space="preserve">b) Provide at least </w:t>
            </w:r>
            <w:proofErr w:type="gramStart"/>
            <w:r w:rsidRPr="006854EB">
              <w:rPr>
                <w:rFonts w:asciiTheme="majorHAnsi" w:hAnsiTheme="majorHAnsi" w:cstheme="majorHAnsi"/>
              </w:rPr>
              <w:t>two(</w:t>
            </w:r>
            <w:proofErr w:type="gramEnd"/>
            <w:r w:rsidRPr="006854EB">
              <w:rPr>
                <w:rFonts w:asciiTheme="majorHAnsi" w:hAnsiTheme="majorHAnsi" w:cstheme="majorHAnsi"/>
              </w:rPr>
              <w:t>2) strategies you could use to identify the support needs of learners</w:t>
            </w:r>
          </w:p>
        </w:tc>
        <w:tc>
          <w:tcPr>
            <w:tcW w:w="4253" w:type="dxa"/>
            <w:gridSpan w:val="8"/>
            <w:tcBorders>
              <w:top w:val="single" w:sz="5" w:space="0" w:color="000000"/>
              <w:left w:val="single" w:sz="5" w:space="0" w:color="000000"/>
              <w:bottom w:val="single" w:sz="5" w:space="0" w:color="000000"/>
              <w:right w:val="single" w:sz="5" w:space="0" w:color="000000"/>
            </w:tcBorders>
            <w:shd w:val="clear" w:color="auto" w:fill="auto"/>
          </w:tcPr>
          <w:p w14:paraId="22F5A58A" w14:textId="282524F5" w:rsidR="006854EB" w:rsidRDefault="006854EB" w:rsidP="006854EB">
            <w:pPr>
              <w:widowControl w:val="0"/>
              <w:rPr>
                <w:rFonts w:asciiTheme="majorHAnsi" w:hAnsiTheme="majorHAnsi" w:cstheme="majorHAnsi"/>
              </w:rPr>
            </w:pPr>
          </w:p>
        </w:tc>
      </w:tr>
      <w:tr w:rsidR="006854EB" w:rsidRPr="000168D1" w14:paraId="447F6885" w14:textId="77777777" w:rsidTr="006854EB">
        <w:trPr>
          <w:trHeight w:val="34"/>
        </w:trPr>
        <w:tc>
          <w:tcPr>
            <w:tcW w:w="566" w:type="dxa"/>
            <w:vMerge/>
            <w:tcBorders>
              <w:left w:val="single" w:sz="6" w:space="0" w:color="000000"/>
              <w:right w:val="single" w:sz="5" w:space="0" w:color="000000"/>
            </w:tcBorders>
            <w:shd w:val="clear" w:color="auto" w:fill="DAEEF3" w:themeFill="accent5" w:themeFillTint="33"/>
          </w:tcPr>
          <w:p w14:paraId="56E3739B" w14:textId="77777777" w:rsidR="006854EB" w:rsidRDefault="006854EB" w:rsidP="00AE0472">
            <w:pPr>
              <w:widowControl w:val="0"/>
              <w:rPr>
                <w:rFonts w:asciiTheme="majorHAnsi" w:hAnsiTheme="majorHAnsi" w:cstheme="majorHAnsi"/>
              </w:rPr>
            </w:pPr>
          </w:p>
        </w:tc>
        <w:tc>
          <w:tcPr>
            <w:tcW w:w="566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3CF70BE" w14:textId="04FEDA54" w:rsidR="006854EB" w:rsidRDefault="006854EB" w:rsidP="006854EB">
            <w:pPr>
              <w:widowControl w:val="0"/>
              <w:ind w:left="140" w:right="133"/>
              <w:rPr>
                <w:rFonts w:asciiTheme="majorHAnsi" w:hAnsiTheme="majorHAnsi" w:cstheme="majorHAnsi"/>
              </w:rPr>
            </w:pPr>
            <w:r w:rsidRPr="006854EB">
              <w:rPr>
                <w:rFonts w:asciiTheme="majorHAnsi" w:hAnsiTheme="majorHAnsi" w:cstheme="majorHAnsi"/>
              </w:rPr>
              <w:t xml:space="preserve">c) Provide at least </w:t>
            </w:r>
            <w:proofErr w:type="gramStart"/>
            <w:r w:rsidRPr="006854EB">
              <w:rPr>
                <w:rFonts w:asciiTheme="majorHAnsi" w:hAnsiTheme="majorHAnsi" w:cstheme="majorHAnsi"/>
              </w:rPr>
              <w:t>two(</w:t>
            </w:r>
            <w:proofErr w:type="gramEnd"/>
            <w:r w:rsidRPr="006854EB">
              <w:rPr>
                <w:rFonts w:asciiTheme="majorHAnsi" w:hAnsiTheme="majorHAnsi" w:cstheme="majorHAnsi"/>
              </w:rPr>
              <w:t>2) examples of a Reasonable Adjustment you could make to your assessment practices</w:t>
            </w:r>
          </w:p>
        </w:tc>
        <w:tc>
          <w:tcPr>
            <w:tcW w:w="4253" w:type="dxa"/>
            <w:gridSpan w:val="8"/>
            <w:tcBorders>
              <w:top w:val="single" w:sz="5" w:space="0" w:color="000000"/>
              <w:left w:val="single" w:sz="5" w:space="0" w:color="000000"/>
              <w:bottom w:val="single" w:sz="5" w:space="0" w:color="000000"/>
              <w:right w:val="single" w:sz="5" w:space="0" w:color="000000"/>
            </w:tcBorders>
            <w:shd w:val="clear" w:color="auto" w:fill="auto"/>
          </w:tcPr>
          <w:p w14:paraId="6ED6E0EA" w14:textId="1CEDA494" w:rsidR="006854EB" w:rsidRDefault="006854EB" w:rsidP="006854EB">
            <w:pPr>
              <w:widowControl w:val="0"/>
              <w:rPr>
                <w:rFonts w:asciiTheme="majorHAnsi" w:hAnsiTheme="majorHAnsi" w:cstheme="majorHAnsi"/>
              </w:rPr>
            </w:pPr>
          </w:p>
        </w:tc>
      </w:tr>
      <w:tr w:rsidR="006854EB" w:rsidRPr="000168D1" w14:paraId="0450B407" w14:textId="77777777" w:rsidTr="006854EB">
        <w:trPr>
          <w:trHeight w:val="34"/>
        </w:trPr>
        <w:tc>
          <w:tcPr>
            <w:tcW w:w="566" w:type="dxa"/>
            <w:vMerge/>
            <w:tcBorders>
              <w:left w:val="single" w:sz="6" w:space="0" w:color="000000"/>
              <w:right w:val="single" w:sz="5" w:space="0" w:color="000000"/>
            </w:tcBorders>
            <w:shd w:val="clear" w:color="auto" w:fill="DAEEF3" w:themeFill="accent5" w:themeFillTint="33"/>
          </w:tcPr>
          <w:p w14:paraId="66D9855D" w14:textId="77777777" w:rsidR="006854EB" w:rsidRDefault="006854EB" w:rsidP="00AE0472">
            <w:pPr>
              <w:widowControl w:val="0"/>
              <w:rPr>
                <w:rFonts w:asciiTheme="majorHAnsi" w:hAnsiTheme="majorHAnsi" w:cstheme="majorHAnsi"/>
              </w:rPr>
            </w:pPr>
          </w:p>
        </w:tc>
        <w:tc>
          <w:tcPr>
            <w:tcW w:w="566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3158DCB" w14:textId="75E6EFAB" w:rsidR="006854EB" w:rsidRDefault="006854EB" w:rsidP="006854EB">
            <w:pPr>
              <w:widowControl w:val="0"/>
              <w:ind w:left="140" w:right="133"/>
              <w:rPr>
                <w:rFonts w:asciiTheme="majorHAnsi" w:hAnsiTheme="majorHAnsi" w:cstheme="majorHAnsi"/>
              </w:rPr>
            </w:pPr>
            <w:r w:rsidRPr="006854EB">
              <w:rPr>
                <w:rFonts w:asciiTheme="majorHAnsi" w:hAnsiTheme="majorHAnsi" w:cstheme="majorHAnsi"/>
              </w:rPr>
              <w:t xml:space="preserve">d) “Reasonable Adjustment” is a term used in the Disability Discrimination Act (DDA) – how would you determine that the changes you are making to the assessment are </w:t>
            </w:r>
            <w:proofErr w:type="gramStart"/>
            <w:r w:rsidRPr="006854EB">
              <w:rPr>
                <w:rFonts w:asciiTheme="majorHAnsi" w:hAnsiTheme="majorHAnsi" w:cstheme="majorHAnsi"/>
              </w:rPr>
              <w:t>actually “Reasonable”</w:t>
            </w:r>
            <w:proofErr w:type="gramEnd"/>
          </w:p>
        </w:tc>
        <w:tc>
          <w:tcPr>
            <w:tcW w:w="4253" w:type="dxa"/>
            <w:gridSpan w:val="8"/>
            <w:tcBorders>
              <w:top w:val="single" w:sz="5" w:space="0" w:color="000000"/>
              <w:left w:val="single" w:sz="5" w:space="0" w:color="000000"/>
              <w:bottom w:val="single" w:sz="5" w:space="0" w:color="000000"/>
              <w:right w:val="single" w:sz="5" w:space="0" w:color="000000"/>
            </w:tcBorders>
            <w:shd w:val="clear" w:color="auto" w:fill="auto"/>
          </w:tcPr>
          <w:p w14:paraId="41DE32D4" w14:textId="260D9B8F" w:rsidR="006854EB" w:rsidRDefault="006854EB" w:rsidP="006854EB">
            <w:pPr>
              <w:widowControl w:val="0"/>
              <w:rPr>
                <w:rFonts w:asciiTheme="majorHAnsi" w:hAnsiTheme="majorHAnsi" w:cstheme="majorHAnsi"/>
              </w:rPr>
            </w:pPr>
          </w:p>
        </w:tc>
      </w:tr>
      <w:tr w:rsidR="006854EB" w:rsidRPr="000168D1" w14:paraId="444E2782" w14:textId="77777777" w:rsidTr="006854EB">
        <w:trPr>
          <w:trHeight w:val="34"/>
        </w:trPr>
        <w:tc>
          <w:tcPr>
            <w:tcW w:w="566" w:type="dxa"/>
            <w:vMerge/>
            <w:tcBorders>
              <w:left w:val="single" w:sz="6" w:space="0" w:color="000000"/>
              <w:right w:val="single" w:sz="5" w:space="0" w:color="000000"/>
            </w:tcBorders>
            <w:shd w:val="clear" w:color="auto" w:fill="DAEEF3" w:themeFill="accent5" w:themeFillTint="33"/>
          </w:tcPr>
          <w:p w14:paraId="27172F2F" w14:textId="77777777" w:rsidR="006854EB" w:rsidRDefault="006854EB" w:rsidP="00AE0472">
            <w:pPr>
              <w:widowControl w:val="0"/>
              <w:rPr>
                <w:rFonts w:asciiTheme="majorHAnsi" w:hAnsiTheme="majorHAnsi" w:cstheme="majorHAnsi"/>
              </w:rPr>
            </w:pPr>
          </w:p>
        </w:tc>
        <w:tc>
          <w:tcPr>
            <w:tcW w:w="566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3B5F1E4" w14:textId="09F0A8A3" w:rsidR="006854EB" w:rsidRDefault="006854EB" w:rsidP="006854EB">
            <w:pPr>
              <w:widowControl w:val="0"/>
              <w:ind w:left="140" w:right="133"/>
              <w:rPr>
                <w:rFonts w:asciiTheme="majorHAnsi" w:hAnsiTheme="majorHAnsi" w:cstheme="majorHAnsi"/>
              </w:rPr>
            </w:pPr>
            <w:r w:rsidRPr="006854EB">
              <w:rPr>
                <w:rFonts w:asciiTheme="majorHAnsi" w:hAnsiTheme="majorHAnsi" w:cstheme="majorHAnsi"/>
              </w:rPr>
              <w:t xml:space="preserve">e) Provide </w:t>
            </w:r>
            <w:proofErr w:type="gramStart"/>
            <w:r w:rsidRPr="006854EB">
              <w:rPr>
                <w:rFonts w:asciiTheme="majorHAnsi" w:hAnsiTheme="majorHAnsi" w:cstheme="majorHAnsi"/>
              </w:rPr>
              <w:t>two(</w:t>
            </w:r>
            <w:proofErr w:type="gramEnd"/>
            <w:r w:rsidRPr="006854EB">
              <w:rPr>
                <w:rFonts w:asciiTheme="majorHAnsi" w:hAnsiTheme="majorHAnsi" w:cstheme="majorHAnsi"/>
              </w:rPr>
              <w:t>2) processes that could be used to seek feedback from learners to improve the quality of training and assessment in a VET environment</w:t>
            </w:r>
          </w:p>
        </w:tc>
        <w:tc>
          <w:tcPr>
            <w:tcW w:w="4253" w:type="dxa"/>
            <w:gridSpan w:val="8"/>
            <w:tcBorders>
              <w:top w:val="single" w:sz="5" w:space="0" w:color="000000"/>
              <w:left w:val="single" w:sz="5" w:space="0" w:color="000000"/>
              <w:bottom w:val="single" w:sz="5" w:space="0" w:color="000000"/>
              <w:right w:val="single" w:sz="5" w:space="0" w:color="000000"/>
            </w:tcBorders>
            <w:shd w:val="clear" w:color="auto" w:fill="auto"/>
          </w:tcPr>
          <w:p w14:paraId="3F79F238" w14:textId="48800E6B" w:rsidR="006854EB" w:rsidRDefault="006854EB" w:rsidP="006854EB">
            <w:pPr>
              <w:widowControl w:val="0"/>
              <w:rPr>
                <w:rFonts w:asciiTheme="majorHAnsi" w:hAnsiTheme="majorHAnsi" w:cstheme="majorHAnsi"/>
              </w:rPr>
            </w:pPr>
          </w:p>
        </w:tc>
      </w:tr>
      <w:tr w:rsidR="006854EB" w:rsidRPr="000168D1" w14:paraId="7026EAB1" w14:textId="77777777" w:rsidTr="006854EB">
        <w:trPr>
          <w:trHeight w:val="34"/>
        </w:trPr>
        <w:tc>
          <w:tcPr>
            <w:tcW w:w="566" w:type="dxa"/>
            <w:vMerge/>
            <w:tcBorders>
              <w:left w:val="single" w:sz="6" w:space="0" w:color="000000"/>
              <w:right w:val="single" w:sz="5" w:space="0" w:color="000000"/>
            </w:tcBorders>
            <w:shd w:val="clear" w:color="auto" w:fill="DAEEF3" w:themeFill="accent5" w:themeFillTint="33"/>
          </w:tcPr>
          <w:p w14:paraId="054E85EA" w14:textId="77777777" w:rsidR="006854EB" w:rsidRDefault="006854EB" w:rsidP="00AE0472">
            <w:pPr>
              <w:widowControl w:val="0"/>
              <w:rPr>
                <w:rFonts w:asciiTheme="majorHAnsi" w:hAnsiTheme="majorHAnsi" w:cstheme="majorHAnsi"/>
              </w:rPr>
            </w:pPr>
          </w:p>
        </w:tc>
        <w:tc>
          <w:tcPr>
            <w:tcW w:w="566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EAC0672" w14:textId="3C9F5B8F" w:rsidR="006854EB" w:rsidRDefault="006854EB" w:rsidP="006854EB">
            <w:pPr>
              <w:widowControl w:val="0"/>
              <w:ind w:left="140" w:right="133"/>
              <w:rPr>
                <w:rFonts w:asciiTheme="majorHAnsi" w:hAnsiTheme="majorHAnsi" w:cstheme="majorHAnsi"/>
              </w:rPr>
            </w:pPr>
            <w:r w:rsidRPr="006854EB">
              <w:rPr>
                <w:rFonts w:asciiTheme="majorHAnsi" w:hAnsiTheme="majorHAnsi" w:cstheme="majorHAnsi"/>
              </w:rPr>
              <w:t>f) You have received feedback from a group of learners, who have struggled to understand the content for the course you are teaching – what actions could you take to improve the quality of the training product?</w:t>
            </w:r>
          </w:p>
        </w:tc>
        <w:tc>
          <w:tcPr>
            <w:tcW w:w="4253" w:type="dxa"/>
            <w:gridSpan w:val="8"/>
            <w:tcBorders>
              <w:top w:val="single" w:sz="5" w:space="0" w:color="000000"/>
              <w:left w:val="single" w:sz="5" w:space="0" w:color="000000"/>
              <w:bottom w:val="single" w:sz="5" w:space="0" w:color="000000"/>
              <w:right w:val="single" w:sz="5" w:space="0" w:color="000000"/>
            </w:tcBorders>
            <w:shd w:val="clear" w:color="auto" w:fill="auto"/>
          </w:tcPr>
          <w:p w14:paraId="307413C3" w14:textId="1C7DBC43" w:rsidR="006854EB" w:rsidRDefault="006854EB" w:rsidP="006854EB">
            <w:pPr>
              <w:widowControl w:val="0"/>
              <w:rPr>
                <w:rFonts w:asciiTheme="majorHAnsi" w:hAnsiTheme="majorHAnsi" w:cstheme="majorHAnsi"/>
              </w:rPr>
            </w:pPr>
          </w:p>
        </w:tc>
      </w:tr>
      <w:tr w:rsidR="006854EB" w:rsidRPr="000168D1" w14:paraId="58D1232F" w14:textId="77777777" w:rsidTr="006854EB">
        <w:trPr>
          <w:trHeight w:val="34"/>
        </w:trPr>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200673C0" w14:textId="77777777" w:rsidR="006854EB" w:rsidRDefault="006854EB" w:rsidP="00AE0472">
            <w:pPr>
              <w:widowControl w:val="0"/>
              <w:rPr>
                <w:rFonts w:asciiTheme="majorHAnsi" w:hAnsiTheme="majorHAnsi" w:cstheme="majorHAnsi"/>
              </w:rPr>
            </w:pPr>
          </w:p>
        </w:tc>
        <w:tc>
          <w:tcPr>
            <w:tcW w:w="5667"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0064B25" w14:textId="43AC8EE3" w:rsidR="006854EB" w:rsidRDefault="006854EB" w:rsidP="006854EB">
            <w:pPr>
              <w:widowControl w:val="0"/>
              <w:ind w:left="140" w:right="133"/>
              <w:rPr>
                <w:rFonts w:asciiTheme="majorHAnsi" w:hAnsiTheme="majorHAnsi" w:cstheme="majorHAnsi"/>
              </w:rPr>
            </w:pPr>
            <w:r w:rsidRPr="006854EB">
              <w:rPr>
                <w:rFonts w:asciiTheme="majorHAnsi" w:hAnsiTheme="majorHAnsi" w:cstheme="majorHAnsi"/>
              </w:rPr>
              <w:t>h) Other than using student survey forms, what other process could be used by the RTO to ensure the quality of their training and assessment?</w:t>
            </w:r>
          </w:p>
        </w:tc>
        <w:tc>
          <w:tcPr>
            <w:tcW w:w="4253" w:type="dxa"/>
            <w:gridSpan w:val="8"/>
            <w:tcBorders>
              <w:top w:val="single" w:sz="5" w:space="0" w:color="000000"/>
              <w:left w:val="single" w:sz="5" w:space="0" w:color="000000"/>
              <w:bottom w:val="single" w:sz="5" w:space="0" w:color="000000"/>
              <w:right w:val="single" w:sz="5" w:space="0" w:color="000000"/>
            </w:tcBorders>
            <w:shd w:val="clear" w:color="auto" w:fill="auto"/>
          </w:tcPr>
          <w:p w14:paraId="32935282" w14:textId="56608620" w:rsidR="006854EB" w:rsidRDefault="006854EB" w:rsidP="006854EB">
            <w:pPr>
              <w:widowControl w:val="0"/>
              <w:rPr>
                <w:rFonts w:asciiTheme="majorHAnsi" w:hAnsiTheme="majorHAnsi" w:cstheme="majorHAnsi"/>
              </w:rPr>
            </w:pPr>
          </w:p>
        </w:tc>
      </w:tr>
      <w:tr w:rsidR="006854EB" w:rsidRPr="000168D1" w14:paraId="25232ABB" w14:textId="77777777" w:rsidTr="00E128E5">
        <w:tc>
          <w:tcPr>
            <w:tcW w:w="566" w:type="dxa"/>
            <w:vMerge w:val="restart"/>
            <w:tcBorders>
              <w:left w:val="single" w:sz="6" w:space="0" w:color="000000"/>
              <w:right w:val="single" w:sz="5" w:space="0" w:color="000000"/>
            </w:tcBorders>
            <w:shd w:val="clear" w:color="auto" w:fill="EAF1DD" w:themeFill="accent3" w:themeFillTint="33"/>
          </w:tcPr>
          <w:p w14:paraId="39CC90EF" w14:textId="64DD0448" w:rsidR="006854EB" w:rsidRPr="000168D1" w:rsidRDefault="006854EB" w:rsidP="00AE0472">
            <w:pPr>
              <w:widowControl w:val="0"/>
              <w:rPr>
                <w:rFonts w:asciiTheme="majorHAnsi" w:hAnsiTheme="majorHAnsi" w:cstheme="majorHAnsi"/>
              </w:rPr>
            </w:pPr>
            <w:r>
              <w:rPr>
                <w:rFonts w:asciiTheme="majorHAnsi" w:hAnsiTheme="majorHAnsi" w:cstheme="majorHAnsi"/>
              </w:rPr>
              <w:t>2</w:t>
            </w:r>
            <w:r>
              <w:rPr>
                <w:rFonts w:asciiTheme="majorHAnsi" w:hAnsiTheme="majorHAnsi" w:cstheme="majorHAnsi"/>
              </w:rPr>
              <w:t>8</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7E0FE55" w14:textId="00586DC0" w:rsidR="006854EB" w:rsidRDefault="006854EB" w:rsidP="00AE0472">
            <w:pPr>
              <w:widowControl w:val="0"/>
              <w:spacing w:after="80"/>
              <w:ind w:left="140"/>
              <w:rPr>
                <w:rFonts w:asciiTheme="majorHAnsi" w:hAnsiTheme="majorHAnsi" w:cstheme="majorHAnsi"/>
              </w:rPr>
            </w:pPr>
            <w:r w:rsidRPr="00E128E5">
              <w:rPr>
                <w:rFonts w:asciiTheme="majorHAnsi" w:hAnsiTheme="majorHAnsi" w:cstheme="majorHAnsi"/>
                <w:b/>
                <w:bCs/>
              </w:rPr>
              <w:t xml:space="preserve">Authorised Australian foundation skills </w:t>
            </w:r>
            <w:proofErr w:type="gramStart"/>
            <w:r w:rsidRPr="00E128E5">
              <w:rPr>
                <w:rFonts w:asciiTheme="majorHAnsi" w:hAnsiTheme="majorHAnsi" w:cstheme="majorHAnsi"/>
                <w:b/>
                <w:bCs/>
              </w:rPr>
              <w:t>frameworks</w:t>
            </w:r>
            <w:proofErr w:type="gramEnd"/>
          </w:p>
          <w:p w14:paraId="0D89F719" w14:textId="5F84084E" w:rsidR="006854EB" w:rsidRDefault="006854EB" w:rsidP="00AE0472">
            <w:pPr>
              <w:widowControl w:val="0"/>
              <w:spacing w:after="80"/>
              <w:ind w:left="140"/>
              <w:rPr>
                <w:rFonts w:asciiTheme="majorHAnsi" w:hAnsiTheme="majorHAnsi" w:cstheme="majorHAnsi"/>
              </w:rPr>
            </w:pPr>
            <w:r w:rsidRPr="00E128E5">
              <w:rPr>
                <w:rFonts w:asciiTheme="majorHAnsi" w:hAnsiTheme="majorHAnsi" w:cstheme="majorHAnsi"/>
              </w:rPr>
              <w:t xml:space="preserve">There are </w:t>
            </w:r>
            <w:proofErr w:type="gramStart"/>
            <w:r w:rsidRPr="00E128E5">
              <w:rPr>
                <w:rFonts w:asciiTheme="majorHAnsi" w:hAnsiTheme="majorHAnsi" w:cstheme="majorHAnsi"/>
              </w:rPr>
              <w:t>a number of</w:t>
            </w:r>
            <w:proofErr w:type="gramEnd"/>
            <w:r w:rsidRPr="00E128E5">
              <w:rPr>
                <w:rFonts w:asciiTheme="majorHAnsi" w:hAnsiTheme="majorHAnsi" w:cstheme="majorHAnsi"/>
              </w:rPr>
              <w:t xml:space="preserve"> currently authorised frameworks used within Training products.  These are descriptive frameworks that provide a common language and a set of reference points to articulate the foundation skills required in any job or work environment.</w:t>
            </w:r>
          </w:p>
          <w:p w14:paraId="00D92312" w14:textId="08C71C1B" w:rsidR="006854EB" w:rsidRPr="00FE5437" w:rsidRDefault="006854EB" w:rsidP="00AE0472">
            <w:pPr>
              <w:widowControl w:val="0"/>
              <w:spacing w:after="80"/>
              <w:ind w:left="140"/>
              <w:rPr>
                <w:rFonts w:asciiTheme="majorHAnsi" w:hAnsiTheme="majorHAnsi" w:cstheme="majorHAnsi"/>
              </w:rPr>
            </w:pPr>
            <w:r w:rsidRPr="00E128E5">
              <w:rPr>
                <w:rFonts w:asciiTheme="majorHAnsi" w:hAnsiTheme="majorHAnsi" w:cstheme="majorHAnsi"/>
                <w:b/>
                <w:bCs/>
              </w:rPr>
              <w:t xml:space="preserve">Provide </w:t>
            </w:r>
            <w:proofErr w:type="gramStart"/>
            <w:r w:rsidRPr="00E128E5">
              <w:rPr>
                <w:rFonts w:asciiTheme="majorHAnsi" w:hAnsiTheme="majorHAnsi" w:cstheme="majorHAnsi"/>
                <w:b/>
                <w:bCs/>
              </w:rPr>
              <w:t>a brief summary</w:t>
            </w:r>
            <w:proofErr w:type="gramEnd"/>
            <w:r w:rsidRPr="00E128E5">
              <w:rPr>
                <w:rFonts w:asciiTheme="majorHAnsi" w:hAnsiTheme="majorHAnsi" w:cstheme="majorHAnsi"/>
                <w:b/>
                <w:bCs/>
              </w:rPr>
              <w:t xml:space="preserve"> of each framework – when/where is it used and what is the process and the purpose?</w:t>
            </w:r>
          </w:p>
        </w:tc>
      </w:tr>
      <w:tr w:rsidR="006854EB" w:rsidRPr="000168D1" w14:paraId="09233796" w14:textId="77777777" w:rsidTr="006854EB">
        <w:trPr>
          <w:trHeight w:val="147"/>
        </w:trPr>
        <w:tc>
          <w:tcPr>
            <w:tcW w:w="566" w:type="dxa"/>
            <w:vMerge/>
            <w:tcBorders>
              <w:left w:val="single" w:sz="6" w:space="0" w:color="000000"/>
              <w:right w:val="single" w:sz="5" w:space="0" w:color="000000"/>
            </w:tcBorders>
            <w:shd w:val="clear" w:color="auto" w:fill="EAF1DD" w:themeFill="accent3" w:themeFillTint="33"/>
          </w:tcPr>
          <w:p w14:paraId="512AFC75" w14:textId="77777777" w:rsidR="006854EB" w:rsidRDefault="006854E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vAlign w:val="center"/>
          </w:tcPr>
          <w:p w14:paraId="291B6BE3" w14:textId="55E60A93" w:rsidR="006854EB" w:rsidRPr="006854EB" w:rsidRDefault="006854EB" w:rsidP="006854EB">
            <w:pPr>
              <w:widowControl w:val="0"/>
              <w:ind w:left="140"/>
              <w:jc w:val="center"/>
              <w:rPr>
                <w:rFonts w:asciiTheme="majorHAnsi" w:hAnsiTheme="majorHAnsi" w:cstheme="majorHAnsi"/>
                <w:b/>
                <w:bCs/>
              </w:rPr>
            </w:pPr>
            <w:r w:rsidRPr="006854EB">
              <w:rPr>
                <w:rFonts w:asciiTheme="majorHAnsi" w:hAnsiTheme="majorHAnsi" w:cstheme="majorHAnsi"/>
                <w:b/>
                <w:bCs/>
              </w:rPr>
              <w:t>Currently Authorised Framework</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EAF1DD" w:themeFill="accent3" w:themeFillTint="33"/>
            <w:vAlign w:val="center"/>
          </w:tcPr>
          <w:p w14:paraId="4E72E72C" w14:textId="4D2EAAFC" w:rsidR="006854EB" w:rsidRPr="006854EB" w:rsidRDefault="006854EB" w:rsidP="006854EB">
            <w:pPr>
              <w:widowControl w:val="0"/>
              <w:jc w:val="center"/>
              <w:rPr>
                <w:rFonts w:asciiTheme="majorHAnsi" w:hAnsiTheme="majorHAnsi" w:cstheme="majorHAnsi"/>
                <w:b/>
                <w:bCs/>
              </w:rPr>
            </w:pPr>
            <w:r w:rsidRPr="006854EB">
              <w:rPr>
                <w:rFonts w:asciiTheme="majorHAnsi" w:hAnsiTheme="majorHAnsi" w:cstheme="majorHAnsi"/>
                <w:b/>
                <w:bCs/>
              </w:rPr>
              <w:t>What is the purpose of this Framework</w:t>
            </w: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EAF1DD" w:themeFill="accent3" w:themeFillTint="33"/>
            <w:vAlign w:val="center"/>
          </w:tcPr>
          <w:p w14:paraId="715C9DEB" w14:textId="40D4C166" w:rsidR="006854EB" w:rsidRPr="006854EB" w:rsidRDefault="006854EB" w:rsidP="006854EB">
            <w:pPr>
              <w:widowControl w:val="0"/>
              <w:ind w:left="82"/>
              <w:jc w:val="center"/>
              <w:rPr>
                <w:rFonts w:asciiTheme="majorHAnsi" w:hAnsiTheme="majorHAnsi" w:cstheme="majorHAnsi"/>
                <w:b/>
                <w:bCs/>
              </w:rPr>
            </w:pPr>
            <w:r w:rsidRPr="006854EB">
              <w:rPr>
                <w:rFonts w:asciiTheme="majorHAnsi" w:hAnsiTheme="majorHAnsi" w:cstheme="majorHAnsi"/>
                <w:b/>
                <w:bCs/>
              </w:rPr>
              <w:t>What is the process – how is this framework integrated into VET training and assessment</w:t>
            </w:r>
          </w:p>
        </w:tc>
      </w:tr>
      <w:tr w:rsidR="006854EB" w:rsidRPr="000168D1" w14:paraId="5F6A7CC6" w14:textId="77777777" w:rsidTr="006854EB">
        <w:trPr>
          <w:trHeight w:val="147"/>
        </w:trPr>
        <w:tc>
          <w:tcPr>
            <w:tcW w:w="566" w:type="dxa"/>
            <w:vMerge/>
            <w:tcBorders>
              <w:left w:val="single" w:sz="6" w:space="0" w:color="000000"/>
              <w:right w:val="single" w:sz="5" w:space="0" w:color="000000"/>
            </w:tcBorders>
            <w:shd w:val="clear" w:color="auto" w:fill="EAF1DD" w:themeFill="accent3" w:themeFillTint="33"/>
          </w:tcPr>
          <w:p w14:paraId="5A8B6BD0" w14:textId="77777777" w:rsidR="006854EB" w:rsidRDefault="006854E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83F7658" w14:textId="0C196856" w:rsidR="006854EB" w:rsidRDefault="006854EB" w:rsidP="00AE0472">
            <w:pPr>
              <w:widowControl w:val="0"/>
              <w:ind w:left="140"/>
              <w:rPr>
                <w:rFonts w:asciiTheme="majorHAnsi" w:hAnsiTheme="majorHAnsi" w:cstheme="majorHAnsi"/>
              </w:rPr>
            </w:pPr>
            <w:r w:rsidRPr="006854EB">
              <w:rPr>
                <w:rFonts w:asciiTheme="majorHAnsi" w:hAnsiTheme="majorHAnsi" w:cstheme="majorHAnsi"/>
              </w:rPr>
              <w:t>a) Australian Core Skills Framework (ACSF)</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25ABE4BD" w14:textId="77777777" w:rsidR="006854EB" w:rsidRDefault="006854EB" w:rsidP="00AE0472">
            <w:pPr>
              <w:widowControl w:val="0"/>
              <w:ind w:left="140"/>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31B3F27D" w14:textId="0A1023F0" w:rsidR="006854EB" w:rsidRDefault="006854EB" w:rsidP="00AE0472">
            <w:pPr>
              <w:widowControl w:val="0"/>
              <w:ind w:left="140"/>
              <w:rPr>
                <w:rFonts w:asciiTheme="majorHAnsi" w:hAnsiTheme="majorHAnsi" w:cstheme="majorHAnsi"/>
              </w:rPr>
            </w:pPr>
          </w:p>
        </w:tc>
      </w:tr>
      <w:tr w:rsidR="006854EB" w:rsidRPr="000168D1" w14:paraId="5B956128" w14:textId="77777777" w:rsidTr="006854EB">
        <w:trPr>
          <w:trHeight w:val="147"/>
        </w:trPr>
        <w:tc>
          <w:tcPr>
            <w:tcW w:w="566" w:type="dxa"/>
            <w:vMerge/>
            <w:tcBorders>
              <w:left w:val="single" w:sz="6" w:space="0" w:color="000000"/>
              <w:right w:val="single" w:sz="5" w:space="0" w:color="000000"/>
            </w:tcBorders>
            <w:shd w:val="clear" w:color="auto" w:fill="EAF1DD" w:themeFill="accent3" w:themeFillTint="33"/>
          </w:tcPr>
          <w:p w14:paraId="1341B031" w14:textId="77777777" w:rsidR="006854EB" w:rsidRDefault="006854E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F8D6427" w14:textId="5A76FD8E" w:rsidR="006854EB" w:rsidRDefault="006854EB" w:rsidP="00AE0472">
            <w:pPr>
              <w:widowControl w:val="0"/>
              <w:ind w:left="140"/>
              <w:rPr>
                <w:rFonts w:asciiTheme="majorHAnsi" w:hAnsiTheme="majorHAnsi" w:cstheme="majorHAnsi"/>
              </w:rPr>
            </w:pPr>
            <w:r w:rsidRPr="006854EB">
              <w:rPr>
                <w:rFonts w:asciiTheme="majorHAnsi" w:hAnsiTheme="majorHAnsi" w:cstheme="majorHAnsi"/>
              </w:rPr>
              <w:t>b) Digital Literacy Skills Framework (DLSF)</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5E47F85E" w14:textId="77777777" w:rsidR="006854EB" w:rsidRDefault="006854EB" w:rsidP="00AE0472">
            <w:pPr>
              <w:widowControl w:val="0"/>
              <w:ind w:left="140"/>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5A110FBB" w14:textId="6C9BC97B" w:rsidR="006854EB" w:rsidRDefault="006854EB" w:rsidP="00AE0472">
            <w:pPr>
              <w:widowControl w:val="0"/>
              <w:ind w:left="140"/>
              <w:rPr>
                <w:rFonts w:asciiTheme="majorHAnsi" w:hAnsiTheme="majorHAnsi" w:cstheme="majorHAnsi"/>
              </w:rPr>
            </w:pPr>
          </w:p>
        </w:tc>
      </w:tr>
      <w:tr w:rsidR="006854EB" w:rsidRPr="000168D1" w14:paraId="4330B066" w14:textId="77777777" w:rsidTr="006854EB">
        <w:trPr>
          <w:trHeight w:val="147"/>
        </w:trPr>
        <w:tc>
          <w:tcPr>
            <w:tcW w:w="566" w:type="dxa"/>
            <w:vMerge/>
            <w:tcBorders>
              <w:left w:val="single" w:sz="6" w:space="0" w:color="000000"/>
              <w:right w:val="single" w:sz="5" w:space="0" w:color="000000"/>
            </w:tcBorders>
            <w:shd w:val="clear" w:color="auto" w:fill="EAF1DD" w:themeFill="accent3" w:themeFillTint="33"/>
          </w:tcPr>
          <w:p w14:paraId="0CBD2EC6" w14:textId="77777777" w:rsidR="006854EB" w:rsidRDefault="006854E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E801155" w14:textId="7ED8CB82" w:rsidR="006854EB" w:rsidRDefault="006854EB" w:rsidP="00AE0472">
            <w:pPr>
              <w:widowControl w:val="0"/>
              <w:ind w:left="140"/>
              <w:rPr>
                <w:rFonts w:asciiTheme="majorHAnsi" w:hAnsiTheme="majorHAnsi" w:cstheme="majorHAnsi"/>
              </w:rPr>
            </w:pPr>
            <w:r w:rsidRPr="006854EB">
              <w:rPr>
                <w:rFonts w:asciiTheme="majorHAnsi" w:hAnsiTheme="majorHAnsi" w:cstheme="majorHAnsi"/>
              </w:rPr>
              <w:t>c) Employability Skills Framework (ESF)</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3225BBA0" w14:textId="77777777" w:rsidR="006854EB" w:rsidRDefault="006854EB" w:rsidP="00AE0472">
            <w:pPr>
              <w:widowControl w:val="0"/>
              <w:ind w:left="140"/>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50B82357" w14:textId="0713D286" w:rsidR="006854EB" w:rsidRDefault="006854EB" w:rsidP="00AE0472">
            <w:pPr>
              <w:widowControl w:val="0"/>
              <w:ind w:left="140"/>
              <w:rPr>
                <w:rFonts w:asciiTheme="majorHAnsi" w:hAnsiTheme="majorHAnsi" w:cstheme="majorHAnsi"/>
              </w:rPr>
            </w:pPr>
          </w:p>
        </w:tc>
      </w:tr>
      <w:tr w:rsidR="006854EB" w:rsidRPr="000168D1" w14:paraId="09171B3E" w14:textId="77777777" w:rsidTr="006854EB">
        <w:trPr>
          <w:trHeight w:val="147"/>
        </w:trPr>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3DEC1332" w14:textId="77777777" w:rsidR="006854EB" w:rsidRDefault="006854E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8DD997F" w14:textId="5543C44C" w:rsidR="006854EB" w:rsidRDefault="006854EB" w:rsidP="00AE0472">
            <w:pPr>
              <w:widowControl w:val="0"/>
              <w:ind w:left="140"/>
              <w:rPr>
                <w:rFonts w:asciiTheme="majorHAnsi" w:hAnsiTheme="majorHAnsi" w:cstheme="majorHAnsi"/>
              </w:rPr>
            </w:pPr>
            <w:r w:rsidRPr="006854EB">
              <w:rPr>
                <w:rFonts w:asciiTheme="majorHAnsi" w:hAnsiTheme="majorHAnsi" w:cstheme="majorHAnsi"/>
              </w:rPr>
              <w:t>d) Core Skills for Work Development Framework (</w:t>
            </w:r>
            <w:proofErr w:type="spellStart"/>
            <w:r w:rsidRPr="006854EB">
              <w:rPr>
                <w:rFonts w:asciiTheme="majorHAnsi" w:hAnsiTheme="majorHAnsi" w:cstheme="majorHAnsi"/>
              </w:rPr>
              <w:t>CSfW</w:t>
            </w:r>
            <w:proofErr w:type="spellEnd"/>
            <w:r w:rsidRPr="006854EB">
              <w:rPr>
                <w:rFonts w:asciiTheme="majorHAnsi" w:hAnsiTheme="majorHAnsi" w:cstheme="majorHAnsi"/>
              </w:rPr>
              <w:t>)</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58567002" w14:textId="77777777" w:rsidR="006854EB" w:rsidRDefault="006854EB" w:rsidP="00AE0472">
            <w:pPr>
              <w:widowControl w:val="0"/>
              <w:ind w:left="140"/>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24A92C59" w14:textId="0B8282B9" w:rsidR="006854EB" w:rsidRDefault="006854EB" w:rsidP="00AE0472">
            <w:pPr>
              <w:widowControl w:val="0"/>
              <w:ind w:left="140"/>
              <w:rPr>
                <w:rFonts w:asciiTheme="majorHAnsi" w:hAnsiTheme="majorHAnsi" w:cstheme="majorHAnsi"/>
              </w:rPr>
            </w:pPr>
          </w:p>
        </w:tc>
      </w:tr>
      <w:tr w:rsidR="00E95D61" w:rsidRPr="000168D1" w14:paraId="4E6C6241" w14:textId="77777777" w:rsidTr="00E128E5">
        <w:tc>
          <w:tcPr>
            <w:tcW w:w="566" w:type="dxa"/>
            <w:vMerge w:val="restart"/>
            <w:tcBorders>
              <w:left w:val="single" w:sz="6" w:space="0" w:color="000000"/>
              <w:right w:val="single" w:sz="5" w:space="0" w:color="000000"/>
            </w:tcBorders>
            <w:shd w:val="clear" w:color="auto" w:fill="DAEEF3" w:themeFill="accent5" w:themeFillTint="33"/>
          </w:tcPr>
          <w:p w14:paraId="1462B465" w14:textId="7D9666A0" w:rsidR="00E95D61" w:rsidRPr="000168D1" w:rsidRDefault="00E95D61" w:rsidP="00AE0472">
            <w:pPr>
              <w:widowControl w:val="0"/>
              <w:rPr>
                <w:rFonts w:asciiTheme="majorHAnsi" w:hAnsiTheme="majorHAnsi" w:cstheme="majorHAnsi"/>
              </w:rPr>
            </w:pPr>
            <w:r>
              <w:rPr>
                <w:rFonts w:asciiTheme="majorHAnsi" w:hAnsiTheme="majorHAnsi" w:cstheme="majorHAnsi"/>
              </w:rPr>
              <w:t>2</w:t>
            </w:r>
            <w:r>
              <w:rPr>
                <w:rFonts w:asciiTheme="majorHAnsi" w:hAnsiTheme="majorHAnsi" w:cstheme="majorHAnsi"/>
              </w:rPr>
              <w:t>9</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9AF5046" w14:textId="33A622F8" w:rsidR="00E95D61" w:rsidRDefault="00E95D61" w:rsidP="00AE0472">
            <w:pPr>
              <w:widowControl w:val="0"/>
              <w:spacing w:after="80"/>
              <w:ind w:left="140"/>
              <w:rPr>
                <w:rFonts w:asciiTheme="majorHAnsi" w:hAnsiTheme="majorHAnsi" w:cstheme="majorHAnsi"/>
              </w:rPr>
            </w:pPr>
            <w:r w:rsidRPr="00E128E5">
              <w:rPr>
                <w:rFonts w:asciiTheme="majorHAnsi" w:hAnsiTheme="majorHAnsi" w:cstheme="majorHAnsi"/>
                <w:b/>
                <w:bCs/>
              </w:rPr>
              <w:t>Websites relevant to VET</w:t>
            </w:r>
          </w:p>
          <w:p w14:paraId="74288DB4" w14:textId="77777777" w:rsidR="00E95D61" w:rsidRPr="00E128E5" w:rsidRDefault="00E95D61" w:rsidP="00AE0472">
            <w:pPr>
              <w:widowControl w:val="0"/>
              <w:spacing w:after="80"/>
              <w:ind w:left="140"/>
              <w:rPr>
                <w:rFonts w:asciiTheme="majorHAnsi" w:hAnsiTheme="majorHAnsi" w:cstheme="majorHAnsi"/>
                <w:b/>
                <w:bCs/>
              </w:rPr>
            </w:pPr>
            <w:r w:rsidRPr="00E128E5">
              <w:rPr>
                <w:rFonts w:asciiTheme="majorHAnsi" w:hAnsiTheme="majorHAnsi" w:cstheme="majorHAnsi"/>
                <w:b/>
                <w:bCs/>
              </w:rPr>
              <w:t xml:space="preserve">There are plenty of websites on the Internet to help you navigate the world of VET.  </w:t>
            </w:r>
          </w:p>
          <w:p w14:paraId="45A74F24" w14:textId="52D12A0D" w:rsidR="00E95D61" w:rsidRDefault="00E95D61" w:rsidP="00AE0472">
            <w:pPr>
              <w:widowControl w:val="0"/>
              <w:spacing w:after="80"/>
              <w:ind w:left="140"/>
              <w:rPr>
                <w:rFonts w:asciiTheme="majorHAnsi" w:hAnsiTheme="majorHAnsi" w:cstheme="majorHAnsi"/>
              </w:rPr>
            </w:pPr>
            <w:r w:rsidRPr="00E128E5">
              <w:rPr>
                <w:rFonts w:asciiTheme="majorHAnsi" w:hAnsiTheme="majorHAnsi" w:cstheme="majorHAnsi"/>
              </w:rPr>
              <w:t>Looking at these sources of information, provide a brief description of the information provided for each site.  Within your description of each site briefly outline what the website is about, who is the intended user and how you might use this site in your role as a trainer and assessor.</w:t>
            </w:r>
          </w:p>
          <w:p w14:paraId="3E93FD62" w14:textId="57262CEE" w:rsidR="00E95D61" w:rsidRPr="00FE5437" w:rsidRDefault="00E95D61" w:rsidP="00AE0472">
            <w:pPr>
              <w:widowControl w:val="0"/>
              <w:spacing w:after="80"/>
              <w:ind w:left="140"/>
              <w:rPr>
                <w:rFonts w:asciiTheme="majorHAnsi" w:hAnsiTheme="majorHAnsi" w:cstheme="majorHAnsi"/>
              </w:rPr>
            </w:pPr>
            <w:r w:rsidRPr="00E128E5">
              <w:rPr>
                <w:rFonts w:asciiTheme="majorHAnsi" w:hAnsiTheme="majorHAnsi" w:cstheme="majorHAnsi"/>
                <w:b/>
                <w:bCs/>
              </w:rPr>
              <w:t>(</w:t>
            </w:r>
            <w:proofErr w:type="gramStart"/>
            <w:r w:rsidRPr="00E128E5">
              <w:rPr>
                <w:rFonts w:asciiTheme="majorHAnsi" w:hAnsiTheme="majorHAnsi" w:cstheme="majorHAnsi"/>
                <w:b/>
                <w:bCs/>
              </w:rPr>
              <w:t>minimum</w:t>
            </w:r>
            <w:proofErr w:type="gramEnd"/>
            <w:r w:rsidRPr="00E128E5">
              <w:rPr>
                <w:rFonts w:asciiTheme="majorHAnsi" w:hAnsiTheme="majorHAnsi" w:cstheme="majorHAnsi"/>
                <w:b/>
                <w:bCs/>
              </w:rPr>
              <w:t xml:space="preserve"> of 3 sentences per website)</w:t>
            </w:r>
          </w:p>
        </w:tc>
      </w:tr>
      <w:tr w:rsidR="00E95D61" w:rsidRPr="000168D1" w14:paraId="7F526FE6"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2F0246A9"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vAlign w:val="center"/>
          </w:tcPr>
          <w:p w14:paraId="2669FE80" w14:textId="005D6961" w:rsidR="00E95D61" w:rsidRPr="00E95D61" w:rsidRDefault="00E95D61" w:rsidP="00E95D61">
            <w:pPr>
              <w:widowControl w:val="0"/>
              <w:jc w:val="center"/>
              <w:rPr>
                <w:rFonts w:asciiTheme="majorHAnsi" w:hAnsiTheme="majorHAnsi" w:cstheme="majorHAnsi"/>
                <w:b/>
                <w:bCs/>
              </w:rPr>
            </w:pPr>
            <w:proofErr w:type="gramStart"/>
            <w:r w:rsidRPr="00E95D61">
              <w:rPr>
                <w:rFonts w:asciiTheme="majorHAnsi" w:hAnsiTheme="majorHAnsi" w:cstheme="majorHAnsi"/>
                <w:b/>
                <w:bCs/>
              </w:rPr>
              <w:t>Using  the</w:t>
            </w:r>
            <w:proofErr w:type="gramEnd"/>
            <w:r w:rsidRPr="00E95D61">
              <w:rPr>
                <w:rFonts w:asciiTheme="majorHAnsi" w:hAnsiTheme="majorHAnsi" w:cstheme="majorHAnsi"/>
                <w:b/>
                <w:bCs/>
              </w:rPr>
              <w:t xml:space="preserve"> website for the following organisations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DAEEF3" w:themeFill="accent5" w:themeFillTint="33"/>
            <w:vAlign w:val="center"/>
          </w:tcPr>
          <w:p w14:paraId="70017E61" w14:textId="77777777" w:rsidR="00E95D61" w:rsidRPr="00E95D61" w:rsidRDefault="00E95D61" w:rsidP="00E95D61">
            <w:pPr>
              <w:widowControl w:val="0"/>
              <w:jc w:val="center"/>
              <w:rPr>
                <w:rFonts w:asciiTheme="majorHAnsi" w:hAnsiTheme="majorHAnsi" w:cstheme="majorHAnsi"/>
                <w:b/>
                <w:bCs/>
              </w:rPr>
            </w:pPr>
            <w:r w:rsidRPr="00E95D61">
              <w:rPr>
                <w:rFonts w:asciiTheme="majorHAnsi" w:hAnsiTheme="majorHAnsi" w:cstheme="majorHAnsi"/>
                <w:b/>
                <w:bCs/>
              </w:rPr>
              <w:t>What is this website about, who is the intended user, how can this site help you as a trainer and assessor?</w:t>
            </w:r>
          </w:p>
          <w:p w14:paraId="4FD37C3F" w14:textId="045A38DF" w:rsidR="00E95D61" w:rsidRPr="00E95D61" w:rsidRDefault="00E95D61" w:rsidP="00E95D61">
            <w:pPr>
              <w:widowControl w:val="0"/>
              <w:jc w:val="center"/>
              <w:rPr>
                <w:rFonts w:asciiTheme="majorHAnsi" w:hAnsiTheme="majorHAnsi" w:cstheme="majorHAnsi"/>
                <w:b/>
                <w:bCs/>
              </w:rPr>
            </w:pPr>
            <w:r w:rsidRPr="00E95D61">
              <w:rPr>
                <w:rFonts w:asciiTheme="majorHAnsi" w:hAnsiTheme="majorHAnsi" w:cstheme="majorHAnsi"/>
                <w:b/>
                <w:bCs/>
              </w:rPr>
              <w:t>(</w:t>
            </w:r>
            <w:proofErr w:type="gramStart"/>
            <w:r w:rsidRPr="00E95D61">
              <w:rPr>
                <w:rFonts w:asciiTheme="majorHAnsi" w:hAnsiTheme="majorHAnsi" w:cstheme="majorHAnsi"/>
                <w:b/>
                <w:bCs/>
              </w:rPr>
              <w:t>minimum</w:t>
            </w:r>
            <w:proofErr w:type="gramEnd"/>
            <w:r w:rsidRPr="00E95D61">
              <w:rPr>
                <w:rFonts w:asciiTheme="majorHAnsi" w:hAnsiTheme="majorHAnsi" w:cstheme="majorHAnsi"/>
                <w:b/>
                <w:bCs/>
              </w:rPr>
              <w:t xml:space="preserve"> of 3 sentences per website)</w:t>
            </w:r>
          </w:p>
        </w:tc>
      </w:tr>
      <w:tr w:rsidR="00E95D61" w:rsidRPr="000168D1" w14:paraId="53D4EFDE"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4EC9A8AE"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4F78F6F"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a) Australian Skills Quality Authority (ASQA)</w:t>
            </w:r>
          </w:p>
          <w:p w14:paraId="45A234A0" w14:textId="5FCAB737" w:rsidR="00E95D61" w:rsidRDefault="00E95D61" w:rsidP="00E95D61">
            <w:pPr>
              <w:widowControl w:val="0"/>
              <w:rPr>
                <w:rFonts w:asciiTheme="majorHAnsi" w:hAnsiTheme="majorHAnsi" w:cstheme="majorHAnsi"/>
              </w:rPr>
            </w:pPr>
            <w:hyperlink r:id="rId8" w:history="1">
              <w:r w:rsidRPr="004D3FD8">
                <w:rPr>
                  <w:rStyle w:val="Hyperlink"/>
                  <w:rFonts w:asciiTheme="majorHAnsi" w:hAnsiTheme="majorHAnsi" w:cstheme="majorHAnsi"/>
                </w:rPr>
                <w:t>https://www.asqa.gov.au/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2958EEFC" w14:textId="25F8675D" w:rsidR="00E95D61" w:rsidRDefault="00E95D61" w:rsidP="00E95D61">
            <w:pPr>
              <w:widowControl w:val="0"/>
              <w:rPr>
                <w:rFonts w:asciiTheme="majorHAnsi" w:hAnsiTheme="majorHAnsi" w:cstheme="majorHAnsi"/>
              </w:rPr>
            </w:pPr>
          </w:p>
        </w:tc>
      </w:tr>
      <w:tr w:rsidR="00E95D61" w:rsidRPr="000168D1" w14:paraId="15C2075B"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5BC17693"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7EEC011" w14:textId="662749D1" w:rsidR="00E95D61" w:rsidRDefault="00E95D61" w:rsidP="00E95D61">
            <w:pPr>
              <w:widowControl w:val="0"/>
              <w:rPr>
                <w:rFonts w:asciiTheme="majorHAnsi" w:hAnsiTheme="majorHAnsi" w:cstheme="majorHAnsi"/>
              </w:rPr>
            </w:pPr>
            <w:r w:rsidRPr="00E95D61">
              <w:rPr>
                <w:rFonts w:asciiTheme="majorHAnsi" w:hAnsiTheme="majorHAnsi" w:cstheme="majorHAnsi"/>
              </w:rPr>
              <w:t xml:space="preserve">b) Training Accreditation Council – Western Australia </w:t>
            </w:r>
            <w:hyperlink r:id="rId9" w:history="1">
              <w:r w:rsidRPr="004D3FD8">
                <w:rPr>
                  <w:rStyle w:val="Hyperlink"/>
                  <w:rFonts w:asciiTheme="majorHAnsi" w:hAnsiTheme="majorHAnsi" w:cstheme="majorHAnsi"/>
                </w:rPr>
                <w:t>https://www.tac.wa.gov.au/Pages/default.aspx</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0D4B1DC7" w14:textId="77777777" w:rsidR="00E95D61" w:rsidRDefault="00E95D61" w:rsidP="00E95D61">
            <w:pPr>
              <w:widowControl w:val="0"/>
              <w:rPr>
                <w:rFonts w:asciiTheme="majorHAnsi" w:hAnsiTheme="majorHAnsi" w:cstheme="majorHAnsi"/>
              </w:rPr>
            </w:pPr>
          </w:p>
        </w:tc>
      </w:tr>
      <w:tr w:rsidR="00E95D61" w:rsidRPr="000168D1" w14:paraId="5385C6F4"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1DD87C13"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D75222"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c) Victorian registration &amp; Qualifications Authority</w:t>
            </w:r>
          </w:p>
          <w:p w14:paraId="151CB5E7" w14:textId="2C99E16D" w:rsidR="00E95D61" w:rsidRDefault="00E95D61" w:rsidP="00E95D61">
            <w:pPr>
              <w:widowControl w:val="0"/>
              <w:rPr>
                <w:rFonts w:asciiTheme="majorHAnsi" w:hAnsiTheme="majorHAnsi" w:cstheme="majorHAnsi"/>
              </w:rPr>
            </w:pPr>
            <w:hyperlink r:id="rId10" w:history="1">
              <w:r w:rsidRPr="004D3FD8">
                <w:rPr>
                  <w:rStyle w:val="Hyperlink"/>
                  <w:rFonts w:asciiTheme="majorHAnsi" w:hAnsiTheme="majorHAnsi" w:cstheme="majorHAnsi"/>
                </w:rPr>
                <w:t>https://www.vrqa.vic.gov.au/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097B1FF6" w14:textId="77777777" w:rsidR="00E95D61" w:rsidRDefault="00E95D61" w:rsidP="00E95D61">
            <w:pPr>
              <w:widowControl w:val="0"/>
              <w:rPr>
                <w:rFonts w:asciiTheme="majorHAnsi" w:hAnsiTheme="majorHAnsi" w:cstheme="majorHAnsi"/>
              </w:rPr>
            </w:pPr>
          </w:p>
        </w:tc>
      </w:tr>
      <w:tr w:rsidR="00E95D61" w:rsidRPr="000168D1" w14:paraId="73C8746B"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2B030BF0"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A7B1768"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d) Safe Work Australia</w:t>
            </w:r>
          </w:p>
          <w:p w14:paraId="1A3CB4FF" w14:textId="115CA88D" w:rsidR="00E95D61" w:rsidRDefault="00E95D61" w:rsidP="00E95D61">
            <w:pPr>
              <w:widowControl w:val="0"/>
              <w:rPr>
                <w:rFonts w:asciiTheme="majorHAnsi" w:hAnsiTheme="majorHAnsi" w:cstheme="majorHAnsi"/>
              </w:rPr>
            </w:pPr>
            <w:hyperlink r:id="rId11" w:history="1">
              <w:r w:rsidRPr="004D3FD8">
                <w:rPr>
                  <w:rStyle w:val="Hyperlink"/>
                  <w:rFonts w:asciiTheme="majorHAnsi" w:hAnsiTheme="majorHAnsi" w:cstheme="majorHAnsi"/>
                </w:rPr>
                <w:t>https://www.safeworkaustralia.gov.au/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2EEDCC6E" w14:textId="0E5627AC" w:rsidR="00E95D61" w:rsidRDefault="00E95D61" w:rsidP="00E95D61">
            <w:pPr>
              <w:widowControl w:val="0"/>
              <w:rPr>
                <w:rFonts w:asciiTheme="majorHAnsi" w:hAnsiTheme="majorHAnsi" w:cstheme="majorHAnsi"/>
              </w:rPr>
            </w:pPr>
          </w:p>
        </w:tc>
      </w:tr>
      <w:tr w:rsidR="00E95D61" w:rsidRPr="000168D1" w14:paraId="0D6873A6"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6C27329E"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98C22C5"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e) National Centre for Vocational Education Research</w:t>
            </w:r>
          </w:p>
          <w:p w14:paraId="7B6C8C7A" w14:textId="36A59137" w:rsidR="00E95D61" w:rsidRDefault="00E95D61" w:rsidP="00E95D61">
            <w:pPr>
              <w:widowControl w:val="0"/>
              <w:rPr>
                <w:rFonts w:asciiTheme="majorHAnsi" w:hAnsiTheme="majorHAnsi" w:cstheme="majorHAnsi"/>
              </w:rPr>
            </w:pPr>
            <w:hyperlink r:id="rId12" w:history="1">
              <w:r w:rsidRPr="004D3FD8">
                <w:rPr>
                  <w:rStyle w:val="Hyperlink"/>
                  <w:rFonts w:asciiTheme="majorHAnsi" w:hAnsiTheme="majorHAnsi" w:cstheme="majorHAnsi"/>
                </w:rPr>
                <w:t>https://www.ncver.edu.au/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36CDBA14" w14:textId="44AEA7EA" w:rsidR="00E95D61" w:rsidRDefault="00E95D61" w:rsidP="00E95D61">
            <w:pPr>
              <w:widowControl w:val="0"/>
              <w:rPr>
                <w:rFonts w:asciiTheme="majorHAnsi" w:hAnsiTheme="majorHAnsi" w:cstheme="majorHAnsi"/>
              </w:rPr>
            </w:pPr>
          </w:p>
        </w:tc>
      </w:tr>
      <w:tr w:rsidR="00E95D61" w:rsidRPr="000168D1" w14:paraId="30212252"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7B296DBC"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58595F3"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f) VOCED Plus</w:t>
            </w:r>
          </w:p>
          <w:p w14:paraId="1BD49040" w14:textId="401CF1F5" w:rsidR="00E95D61" w:rsidRDefault="00E95D61" w:rsidP="00E95D61">
            <w:pPr>
              <w:widowControl w:val="0"/>
              <w:rPr>
                <w:rFonts w:asciiTheme="majorHAnsi" w:hAnsiTheme="majorHAnsi" w:cstheme="majorHAnsi"/>
              </w:rPr>
            </w:pPr>
            <w:hyperlink r:id="rId13" w:history="1">
              <w:r w:rsidRPr="004D3FD8">
                <w:rPr>
                  <w:rStyle w:val="Hyperlink"/>
                  <w:rFonts w:asciiTheme="majorHAnsi" w:hAnsiTheme="majorHAnsi" w:cstheme="majorHAnsi"/>
                </w:rPr>
                <w:t>https://www.voced.edu.au/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7F63BB9B" w14:textId="56B29395" w:rsidR="00E95D61" w:rsidRDefault="00E95D61" w:rsidP="00E95D61">
            <w:pPr>
              <w:widowControl w:val="0"/>
              <w:rPr>
                <w:rFonts w:asciiTheme="majorHAnsi" w:hAnsiTheme="majorHAnsi" w:cstheme="majorHAnsi"/>
              </w:rPr>
            </w:pPr>
          </w:p>
        </w:tc>
      </w:tr>
      <w:tr w:rsidR="00E95D61" w:rsidRPr="000168D1" w14:paraId="3BE2B996"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022E64C2"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C96F7C4"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g) Training.gov.au – National Register of VET</w:t>
            </w:r>
          </w:p>
          <w:p w14:paraId="527B13C7" w14:textId="1406E997" w:rsidR="00E95D61" w:rsidRDefault="00E95D61" w:rsidP="00E95D61">
            <w:pPr>
              <w:widowControl w:val="0"/>
              <w:rPr>
                <w:rFonts w:asciiTheme="majorHAnsi" w:hAnsiTheme="majorHAnsi" w:cstheme="majorHAnsi"/>
              </w:rPr>
            </w:pPr>
            <w:hyperlink r:id="rId14" w:history="1">
              <w:r w:rsidRPr="004D3FD8">
                <w:rPr>
                  <w:rStyle w:val="Hyperlink"/>
                  <w:rFonts w:asciiTheme="majorHAnsi" w:hAnsiTheme="majorHAnsi" w:cstheme="majorHAnsi"/>
                </w:rPr>
                <w:t>https://training.gov.au/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48DC0619" w14:textId="3C48DE0B" w:rsidR="00E95D61" w:rsidRDefault="00E95D61" w:rsidP="00E95D61">
            <w:pPr>
              <w:widowControl w:val="0"/>
              <w:rPr>
                <w:rFonts w:asciiTheme="majorHAnsi" w:hAnsiTheme="majorHAnsi" w:cstheme="majorHAnsi"/>
              </w:rPr>
            </w:pPr>
          </w:p>
        </w:tc>
      </w:tr>
      <w:tr w:rsidR="00E95D61" w:rsidRPr="000168D1" w14:paraId="24E8B68D"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03F68B6F"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9CFF1B6"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h) Jobs and Skills Australia</w:t>
            </w:r>
          </w:p>
          <w:p w14:paraId="0A24AE8C" w14:textId="7B8C30D5" w:rsidR="00E95D61" w:rsidRDefault="00E95D61" w:rsidP="00E95D61">
            <w:pPr>
              <w:widowControl w:val="0"/>
              <w:rPr>
                <w:rFonts w:asciiTheme="majorHAnsi" w:hAnsiTheme="majorHAnsi" w:cstheme="majorHAnsi"/>
              </w:rPr>
            </w:pPr>
            <w:hyperlink r:id="rId15" w:history="1">
              <w:r w:rsidRPr="004D3FD8">
                <w:rPr>
                  <w:rStyle w:val="Hyperlink"/>
                  <w:rFonts w:asciiTheme="majorHAnsi" w:hAnsiTheme="majorHAnsi" w:cstheme="majorHAnsi"/>
                </w:rPr>
                <w:t>https://www.jobsandskills.gov.au/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244FCFEE" w14:textId="7E908AAB" w:rsidR="00E95D61" w:rsidRDefault="00E95D61" w:rsidP="00E95D61">
            <w:pPr>
              <w:widowControl w:val="0"/>
              <w:rPr>
                <w:rFonts w:asciiTheme="majorHAnsi" w:hAnsiTheme="majorHAnsi" w:cstheme="majorHAnsi"/>
              </w:rPr>
            </w:pPr>
          </w:p>
        </w:tc>
      </w:tr>
      <w:tr w:rsidR="00E95D61" w:rsidRPr="000168D1" w14:paraId="6D68D613"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0EB017F1"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A3C4B43" w14:textId="77777777" w:rsidR="00E95D61" w:rsidRPr="00E95D61" w:rsidRDefault="00E95D61" w:rsidP="00E95D61">
            <w:pPr>
              <w:widowControl w:val="0"/>
              <w:rPr>
                <w:rFonts w:asciiTheme="majorHAnsi" w:hAnsiTheme="majorHAnsi" w:cstheme="majorHAnsi"/>
              </w:rPr>
            </w:pPr>
            <w:proofErr w:type="spellStart"/>
            <w:r w:rsidRPr="00E95D61">
              <w:rPr>
                <w:rFonts w:asciiTheme="majorHAnsi" w:hAnsiTheme="majorHAnsi" w:cstheme="majorHAnsi"/>
              </w:rPr>
              <w:t>i</w:t>
            </w:r>
            <w:proofErr w:type="spellEnd"/>
            <w:r w:rsidRPr="00E95D61">
              <w:rPr>
                <w:rFonts w:asciiTheme="majorHAnsi" w:hAnsiTheme="majorHAnsi" w:cstheme="majorHAnsi"/>
              </w:rPr>
              <w:t>) National training Complaints Hotline</w:t>
            </w:r>
          </w:p>
          <w:p w14:paraId="79564B38" w14:textId="04142346" w:rsidR="00E95D61" w:rsidRDefault="00E95D61" w:rsidP="00E95D61">
            <w:pPr>
              <w:widowControl w:val="0"/>
              <w:rPr>
                <w:rFonts w:asciiTheme="majorHAnsi" w:hAnsiTheme="majorHAnsi" w:cstheme="majorHAnsi"/>
              </w:rPr>
            </w:pPr>
            <w:hyperlink r:id="rId16" w:history="1">
              <w:r w:rsidRPr="004D3FD8">
                <w:rPr>
                  <w:rStyle w:val="Hyperlink"/>
                  <w:rFonts w:asciiTheme="majorHAnsi" w:hAnsiTheme="majorHAnsi" w:cstheme="majorHAnsi"/>
                </w:rPr>
                <w:t>https://www.dewr.gov.au/national-training-complaints-hotline</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14932E6D" w14:textId="6EC43C9D" w:rsidR="00E95D61" w:rsidRDefault="00E95D61" w:rsidP="00E95D61">
            <w:pPr>
              <w:widowControl w:val="0"/>
              <w:rPr>
                <w:rFonts w:asciiTheme="majorHAnsi" w:hAnsiTheme="majorHAnsi" w:cstheme="majorHAnsi"/>
              </w:rPr>
            </w:pPr>
          </w:p>
        </w:tc>
      </w:tr>
      <w:tr w:rsidR="00E95D61" w:rsidRPr="000168D1" w14:paraId="23AFDD18"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69E985DE"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8E77045"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j) National Reading Writing Hotline</w:t>
            </w:r>
          </w:p>
          <w:p w14:paraId="0B023552" w14:textId="6ADC7AE6" w:rsidR="00E95D61" w:rsidRDefault="00E95D61" w:rsidP="00E95D61">
            <w:pPr>
              <w:widowControl w:val="0"/>
              <w:rPr>
                <w:rFonts w:asciiTheme="majorHAnsi" w:hAnsiTheme="majorHAnsi" w:cstheme="majorHAnsi"/>
              </w:rPr>
            </w:pPr>
            <w:hyperlink r:id="rId17" w:history="1">
              <w:r w:rsidRPr="004D3FD8">
                <w:rPr>
                  <w:rStyle w:val="Hyperlink"/>
                  <w:rFonts w:asciiTheme="majorHAnsi" w:hAnsiTheme="majorHAnsi" w:cstheme="majorHAnsi"/>
                </w:rPr>
                <w:t>https://www.readingwritinghotline.edu.au/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3EC1964D" w14:textId="5D43BEF9" w:rsidR="00E95D61" w:rsidRDefault="00E95D61" w:rsidP="00E95D61">
            <w:pPr>
              <w:widowControl w:val="0"/>
              <w:rPr>
                <w:rFonts w:asciiTheme="majorHAnsi" w:hAnsiTheme="majorHAnsi" w:cstheme="majorHAnsi"/>
              </w:rPr>
            </w:pPr>
          </w:p>
        </w:tc>
      </w:tr>
      <w:tr w:rsidR="00E95D61" w:rsidRPr="000168D1" w14:paraId="7FAF67E3"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2CC1A262"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FCE26EB"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k) Australian Disability Clearinghouse on Education and Training</w:t>
            </w:r>
          </w:p>
          <w:p w14:paraId="580F47D6" w14:textId="64972E98" w:rsidR="00E95D61" w:rsidRDefault="00E95D61" w:rsidP="00E95D61">
            <w:pPr>
              <w:widowControl w:val="0"/>
              <w:rPr>
                <w:rFonts w:asciiTheme="majorHAnsi" w:hAnsiTheme="majorHAnsi" w:cstheme="majorHAnsi"/>
              </w:rPr>
            </w:pPr>
            <w:hyperlink r:id="rId18" w:history="1">
              <w:r w:rsidRPr="004D3FD8">
                <w:rPr>
                  <w:rStyle w:val="Hyperlink"/>
                  <w:rFonts w:asciiTheme="majorHAnsi" w:hAnsiTheme="majorHAnsi" w:cstheme="majorHAnsi"/>
                </w:rPr>
                <w:t>https://www.adcet.edu.au/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1B7F5A14" w14:textId="319C665A" w:rsidR="00E95D61" w:rsidRDefault="00E95D61" w:rsidP="00E95D61">
            <w:pPr>
              <w:widowControl w:val="0"/>
              <w:rPr>
                <w:rFonts w:asciiTheme="majorHAnsi" w:hAnsiTheme="majorHAnsi" w:cstheme="majorHAnsi"/>
              </w:rPr>
            </w:pPr>
          </w:p>
        </w:tc>
      </w:tr>
      <w:tr w:rsidR="00E95D61" w:rsidRPr="000168D1" w14:paraId="566DCBD4" w14:textId="77777777" w:rsidTr="00E95D61">
        <w:trPr>
          <w:trHeight w:val="20"/>
        </w:trPr>
        <w:tc>
          <w:tcPr>
            <w:tcW w:w="566" w:type="dxa"/>
            <w:vMerge/>
            <w:tcBorders>
              <w:left w:val="single" w:sz="6" w:space="0" w:color="000000"/>
              <w:right w:val="single" w:sz="5" w:space="0" w:color="000000"/>
            </w:tcBorders>
            <w:shd w:val="clear" w:color="auto" w:fill="DAEEF3" w:themeFill="accent5" w:themeFillTint="33"/>
          </w:tcPr>
          <w:p w14:paraId="07315944"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4BD809C"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l) AI Group</w:t>
            </w:r>
          </w:p>
          <w:p w14:paraId="58EDB097" w14:textId="729FCAAF" w:rsidR="00E95D61" w:rsidRDefault="00E95D61" w:rsidP="00E95D61">
            <w:pPr>
              <w:widowControl w:val="0"/>
              <w:rPr>
                <w:rFonts w:asciiTheme="majorHAnsi" w:hAnsiTheme="majorHAnsi" w:cstheme="majorHAnsi"/>
              </w:rPr>
            </w:pPr>
            <w:hyperlink r:id="rId19" w:history="1">
              <w:r w:rsidRPr="004D3FD8">
                <w:rPr>
                  <w:rStyle w:val="Hyperlink"/>
                  <w:rFonts w:asciiTheme="majorHAnsi" w:hAnsiTheme="majorHAnsi" w:cstheme="majorHAnsi"/>
                </w:rPr>
                <w:t>https://www.aigroup.com.au/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0B3A4B77" w14:textId="51AC455C" w:rsidR="00E95D61" w:rsidRDefault="00E95D61" w:rsidP="00E95D61">
            <w:pPr>
              <w:widowControl w:val="0"/>
              <w:rPr>
                <w:rFonts w:asciiTheme="majorHAnsi" w:hAnsiTheme="majorHAnsi" w:cstheme="majorHAnsi"/>
              </w:rPr>
            </w:pPr>
          </w:p>
        </w:tc>
      </w:tr>
      <w:tr w:rsidR="00E95D61" w:rsidRPr="000168D1" w14:paraId="15EBC54A" w14:textId="77777777" w:rsidTr="00E95D61">
        <w:trPr>
          <w:trHeight w:val="20"/>
        </w:trPr>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4D315550" w14:textId="77777777" w:rsidR="00E95D61" w:rsidRDefault="00E95D61" w:rsidP="00AE0472">
            <w:pPr>
              <w:widowControl w:val="0"/>
              <w:rPr>
                <w:rFonts w:asciiTheme="majorHAnsi" w:hAnsiTheme="majorHAnsi" w:cstheme="majorHAnsi"/>
              </w:rPr>
            </w:pPr>
          </w:p>
        </w:tc>
        <w:tc>
          <w:tcPr>
            <w:tcW w:w="4960" w:type="dxa"/>
            <w:gridSpan w:val="3"/>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B8B5E27" w14:textId="77777777" w:rsidR="00E95D61" w:rsidRPr="00E95D61" w:rsidRDefault="00E95D61" w:rsidP="00E95D61">
            <w:pPr>
              <w:widowControl w:val="0"/>
              <w:rPr>
                <w:rFonts w:asciiTheme="majorHAnsi" w:hAnsiTheme="majorHAnsi" w:cstheme="majorHAnsi"/>
              </w:rPr>
            </w:pPr>
            <w:r w:rsidRPr="00E95D61">
              <w:rPr>
                <w:rFonts w:asciiTheme="majorHAnsi" w:hAnsiTheme="majorHAnsi" w:cstheme="majorHAnsi"/>
              </w:rPr>
              <w:t>m) Australian Qualifications Framework</w:t>
            </w:r>
          </w:p>
          <w:p w14:paraId="431D2F4C" w14:textId="1C9232B0" w:rsidR="00E95D61" w:rsidRDefault="00E95D61" w:rsidP="00E95D61">
            <w:pPr>
              <w:widowControl w:val="0"/>
              <w:rPr>
                <w:rFonts w:asciiTheme="majorHAnsi" w:hAnsiTheme="majorHAnsi" w:cstheme="majorHAnsi"/>
              </w:rPr>
            </w:pPr>
            <w:hyperlink r:id="rId20" w:history="1">
              <w:r w:rsidRPr="004D3FD8">
                <w:rPr>
                  <w:rStyle w:val="Hyperlink"/>
                  <w:rFonts w:asciiTheme="majorHAnsi" w:hAnsiTheme="majorHAnsi" w:cstheme="majorHAnsi"/>
                </w:rPr>
                <w:t>https://www.aqf.edu.au/</w:t>
              </w:r>
            </w:hyperlink>
            <w:r>
              <w:rPr>
                <w:rFonts w:asciiTheme="majorHAnsi" w:hAnsiTheme="majorHAnsi" w:cstheme="majorHAnsi"/>
              </w:rPr>
              <w:t xml:space="preserve"> </w:t>
            </w:r>
          </w:p>
        </w:tc>
        <w:tc>
          <w:tcPr>
            <w:tcW w:w="4960" w:type="dxa"/>
            <w:gridSpan w:val="11"/>
            <w:tcBorders>
              <w:top w:val="single" w:sz="5" w:space="0" w:color="000000"/>
              <w:left w:val="single" w:sz="5" w:space="0" w:color="000000"/>
              <w:bottom w:val="single" w:sz="5" w:space="0" w:color="000000"/>
              <w:right w:val="single" w:sz="5" w:space="0" w:color="000000"/>
            </w:tcBorders>
            <w:shd w:val="clear" w:color="auto" w:fill="auto"/>
          </w:tcPr>
          <w:p w14:paraId="78A2BAF8" w14:textId="7DAF24A1" w:rsidR="00E95D61" w:rsidRDefault="00E95D61" w:rsidP="00E95D61">
            <w:pPr>
              <w:widowControl w:val="0"/>
              <w:rPr>
                <w:rFonts w:asciiTheme="majorHAnsi" w:hAnsiTheme="majorHAnsi" w:cstheme="majorHAnsi"/>
              </w:rPr>
            </w:pPr>
          </w:p>
        </w:tc>
      </w:tr>
      <w:tr w:rsidR="00AE0472" w:rsidRPr="000168D1" w14:paraId="12B42FC5" w14:textId="77777777" w:rsidTr="003879C0">
        <w:trPr>
          <w:trHeight w:val="598"/>
        </w:trPr>
        <w:tc>
          <w:tcPr>
            <w:tcW w:w="10486" w:type="dxa"/>
            <w:gridSpan w:val="15"/>
            <w:tcBorders>
              <w:top w:val="single" w:sz="6" w:space="0" w:color="000000"/>
              <w:left w:val="single" w:sz="6" w:space="0" w:color="000000"/>
              <w:bottom w:val="single" w:sz="4" w:space="0" w:color="auto"/>
              <w:right w:val="single" w:sz="6" w:space="0" w:color="000000"/>
            </w:tcBorders>
            <w:shd w:val="clear" w:color="auto" w:fill="EFEFEF"/>
          </w:tcPr>
          <w:p w14:paraId="3BC1EB37" w14:textId="616DBA5A" w:rsidR="00AE0472" w:rsidRDefault="00AE0472" w:rsidP="00AE0472">
            <w:pPr>
              <w:widowControl w:val="0"/>
              <w:spacing w:after="80"/>
              <w:ind w:left="37"/>
              <w:rPr>
                <w:rFonts w:asciiTheme="majorHAnsi" w:hAnsiTheme="majorHAnsi" w:cstheme="majorHAnsi"/>
                <w:b/>
                <w:bCs/>
              </w:rPr>
            </w:pPr>
            <w:r w:rsidRPr="00E128E5">
              <w:rPr>
                <w:rFonts w:asciiTheme="majorHAnsi" w:hAnsiTheme="majorHAnsi" w:cstheme="majorHAnsi"/>
                <w:b/>
                <w:bCs/>
              </w:rPr>
              <w:t>Mapping compliance requirements</w:t>
            </w:r>
          </w:p>
          <w:p w14:paraId="1969691C" w14:textId="4F43305C" w:rsidR="00AE0472" w:rsidRPr="00D51F2B" w:rsidRDefault="00AE0472" w:rsidP="00AE0472">
            <w:pPr>
              <w:widowControl w:val="0"/>
              <w:spacing w:after="80"/>
              <w:ind w:left="37"/>
              <w:rPr>
                <w:rFonts w:asciiTheme="majorHAnsi" w:hAnsiTheme="majorHAnsi" w:cstheme="majorHAnsi"/>
              </w:rPr>
            </w:pPr>
            <w:r w:rsidRPr="00E128E5">
              <w:rPr>
                <w:rFonts w:asciiTheme="majorHAnsi" w:hAnsiTheme="majorHAnsi" w:cstheme="majorHAnsi"/>
              </w:rPr>
              <w:t xml:space="preserve">The VET sector is a highly regulated </w:t>
            </w:r>
            <w:proofErr w:type="gramStart"/>
            <w:r w:rsidRPr="00E128E5">
              <w:rPr>
                <w:rFonts w:asciiTheme="majorHAnsi" w:hAnsiTheme="majorHAnsi" w:cstheme="majorHAnsi"/>
              </w:rPr>
              <w:t>sector</w:t>
            </w:r>
            <w:proofErr w:type="gramEnd"/>
            <w:r w:rsidRPr="00E128E5">
              <w:rPr>
                <w:rFonts w:asciiTheme="majorHAnsi" w:hAnsiTheme="majorHAnsi" w:cstheme="majorHAnsi"/>
              </w:rPr>
              <w:t xml:space="preserve"> and all RTO are responsible for ensuring compliance using a variety of methods to map their compliance requirements.</w:t>
            </w:r>
          </w:p>
          <w:p w14:paraId="7BF21FA0" w14:textId="5739C11D" w:rsidR="00AE0472" w:rsidRPr="00527B26" w:rsidRDefault="00AE0472" w:rsidP="00AE0472">
            <w:pPr>
              <w:widowControl w:val="0"/>
              <w:spacing w:after="80"/>
              <w:rPr>
                <w:rFonts w:asciiTheme="majorHAnsi" w:hAnsiTheme="majorHAnsi" w:cstheme="majorHAnsi"/>
              </w:rPr>
            </w:pPr>
            <w:r>
              <w:rPr>
                <w:rFonts w:asciiTheme="majorHAnsi" w:hAnsiTheme="majorHAnsi" w:cstheme="majorHAnsi"/>
                <w:b/>
                <w:bCs/>
              </w:rPr>
              <w:t xml:space="preserve">For questions </w:t>
            </w:r>
            <w:r>
              <w:rPr>
                <w:rFonts w:asciiTheme="majorHAnsi" w:hAnsiTheme="majorHAnsi" w:cstheme="majorHAnsi"/>
                <w:b/>
                <w:bCs/>
              </w:rPr>
              <w:t>3</w:t>
            </w:r>
            <w:r>
              <w:rPr>
                <w:rFonts w:asciiTheme="majorHAnsi" w:hAnsiTheme="majorHAnsi" w:cstheme="majorHAnsi"/>
                <w:b/>
                <w:bCs/>
              </w:rPr>
              <w:t xml:space="preserve">0 – </w:t>
            </w:r>
            <w:r>
              <w:rPr>
                <w:rFonts w:asciiTheme="majorHAnsi" w:hAnsiTheme="majorHAnsi" w:cstheme="majorHAnsi"/>
                <w:b/>
                <w:bCs/>
              </w:rPr>
              <w:t>35</w:t>
            </w:r>
            <w:r>
              <w:rPr>
                <w:rFonts w:asciiTheme="majorHAnsi" w:hAnsiTheme="majorHAnsi" w:cstheme="majorHAnsi"/>
                <w:b/>
                <w:bCs/>
              </w:rPr>
              <w:t xml:space="preserve">, </w:t>
            </w:r>
            <w:r w:rsidRPr="00E128E5">
              <w:rPr>
                <w:rFonts w:asciiTheme="majorHAnsi" w:hAnsiTheme="majorHAnsi" w:cstheme="majorHAnsi"/>
                <w:b/>
                <w:bCs/>
              </w:rPr>
              <w:t>Match the mapping methods to ensure compliance requirements to the compliance considerations.</w:t>
            </w:r>
          </w:p>
        </w:tc>
      </w:tr>
      <w:tr w:rsidR="00AE0472" w:rsidRPr="000168D1" w14:paraId="758786E4"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259948BF" w14:textId="2102B4DA" w:rsidR="00AE0472" w:rsidRPr="000168D1" w:rsidRDefault="00AE0472" w:rsidP="00AE0472">
            <w:pPr>
              <w:widowControl w:val="0"/>
              <w:rPr>
                <w:rFonts w:asciiTheme="majorHAnsi" w:hAnsiTheme="majorHAnsi" w:cstheme="majorHAnsi"/>
              </w:rPr>
            </w:pPr>
            <w:r>
              <w:rPr>
                <w:rFonts w:asciiTheme="majorHAnsi" w:hAnsiTheme="majorHAnsi" w:cstheme="majorHAnsi"/>
              </w:rPr>
              <w:t>3</w:t>
            </w:r>
            <w:r>
              <w:rPr>
                <w:rFonts w:asciiTheme="majorHAnsi" w:hAnsiTheme="majorHAnsi" w:cstheme="majorHAnsi"/>
              </w:rPr>
              <w:t>0</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488995D" w14:textId="3D906448" w:rsidR="00AE0472" w:rsidRPr="00FE5437" w:rsidRDefault="00AE0472" w:rsidP="00AE0472">
            <w:pPr>
              <w:widowControl w:val="0"/>
              <w:spacing w:after="80"/>
              <w:ind w:left="140"/>
              <w:rPr>
                <w:rFonts w:asciiTheme="majorHAnsi" w:hAnsiTheme="majorHAnsi" w:cstheme="majorHAnsi"/>
                <w:b/>
                <w:bCs/>
              </w:rPr>
            </w:pPr>
            <w:r w:rsidRPr="00E128E5">
              <w:rPr>
                <w:rFonts w:asciiTheme="majorHAnsi" w:hAnsiTheme="majorHAnsi" w:cstheme="majorHAnsi"/>
                <w:b/>
                <w:bCs/>
              </w:rPr>
              <w:t>Considerations in a compliance framework</w:t>
            </w:r>
          </w:p>
          <w:p w14:paraId="07702D53" w14:textId="0DA20849" w:rsidR="00AE0472" w:rsidRPr="00FE5437" w:rsidRDefault="00AE0472" w:rsidP="00AE0472">
            <w:pPr>
              <w:widowControl w:val="0"/>
              <w:spacing w:after="80"/>
              <w:ind w:left="140"/>
              <w:rPr>
                <w:rFonts w:asciiTheme="majorHAnsi" w:hAnsiTheme="majorHAnsi" w:cstheme="majorHAnsi"/>
              </w:rPr>
            </w:pPr>
            <w:r w:rsidRPr="00E128E5">
              <w:rPr>
                <w:rFonts w:asciiTheme="majorHAnsi" w:hAnsiTheme="majorHAnsi" w:cstheme="majorHAnsi"/>
              </w:rPr>
              <w:t>Ensures assessors meet the requirements for assessors in applicable vocational education and training legislation, frameworks and/or standards.</w:t>
            </w:r>
          </w:p>
        </w:tc>
      </w:tr>
      <w:tr w:rsidR="00AE0472" w:rsidRPr="000168D1" w14:paraId="0E126075"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6B4ECC71"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4905EF61" w14:textId="56AD50C7" w:rsidR="00AE0472" w:rsidRDefault="00AE0472" w:rsidP="00AE0472">
            <w:pPr>
              <w:widowControl w:val="0"/>
              <w:ind w:left="140"/>
              <w:rPr>
                <w:rFonts w:asciiTheme="majorHAnsi" w:hAnsiTheme="majorHAnsi" w:cstheme="majorHAnsi"/>
              </w:rPr>
            </w:pPr>
            <w:r w:rsidRPr="00E128E5">
              <w:rPr>
                <w:rFonts w:asciiTheme="majorHAnsi" w:hAnsiTheme="majorHAnsi" w:cstheme="majorHAnsi"/>
                <w:b/>
                <w:bCs/>
              </w:rPr>
              <w:t xml:space="preserve">Mapping methods to ensure compliance </w:t>
            </w:r>
            <w:proofErr w:type="gramStart"/>
            <w:r w:rsidRPr="00E128E5">
              <w:rPr>
                <w:rFonts w:asciiTheme="majorHAnsi" w:hAnsiTheme="majorHAnsi" w:cstheme="majorHAnsi"/>
                <w:b/>
                <w:bCs/>
              </w:rPr>
              <w:t>requirement</w:t>
            </w:r>
            <w:proofErr w:type="gramEnd"/>
          </w:p>
          <w:p w14:paraId="66F364F8" w14:textId="518E03A7" w:rsidR="00045115" w:rsidRPr="00045115" w:rsidRDefault="00045115" w:rsidP="00045115">
            <w:pPr>
              <w:widowControl w:val="0"/>
              <w:ind w:left="567" w:hanging="427"/>
              <w:rPr>
                <w:rFonts w:asciiTheme="majorHAnsi" w:hAnsiTheme="majorHAnsi" w:cstheme="majorHAnsi"/>
              </w:rPr>
            </w:pPr>
            <w:sdt>
              <w:sdtPr>
                <w:rPr>
                  <w:rFonts w:asciiTheme="majorHAnsi" w:hAnsiTheme="majorHAnsi" w:cstheme="majorHAnsi"/>
                </w:rPr>
                <w:id w:val="212234306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Mapping assessments to units of competency</w:t>
            </w:r>
          </w:p>
          <w:p w14:paraId="22755AEF" w14:textId="4E4576A1" w:rsidR="00045115" w:rsidRPr="00045115" w:rsidRDefault="00045115" w:rsidP="00045115">
            <w:pPr>
              <w:widowControl w:val="0"/>
              <w:ind w:left="567" w:hanging="427"/>
              <w:rPr>
                <w:rFonts w:asciiTheme="majorHAnsi" w:hAnsiTheme="majorHAnsi" w:cstheme="majorHAnsi"/>
              </w:rPr>
            </w:pPr>
            <w:sdt>
              <w:sdtPr>
                <w:rPr>
                  <w:rFonts w:asciiTheme="majorHAnsi" w:hAnsiTheme="majorHAnsi" w:cstheme="majorHAnsi"/>
                </w:rPr>
                <w:id w:val="-160448897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flow charts or mind maps to document processes.</w:t>
            </w:r>
          </w:p>
          <w:p w14:paraId="0B2E3854" w14:textId="2BFCFB23" w:rsidR="00045115" w:rsidRPr="00045115" w:rsidRDefault="00045115" w:rsidP="00045115">
            <w:pPr>
              <w:widowControl w:val="0"/>
              <w:ind w:left="567" w:hanging="427"/>
              <w:rPr>
                <w:rFonts w:asciiTheme="majorHAnsi" w:hAnsiTheme="majorHAnsi" w:cstheme="majorHAnsi"/>
              </w:rPr>
            </w:pPr>
            <w:sdt>
              <w:sdtPr>
                <w:rPr>
                  <w:rFonts w:asciiTheme="majorHAnsi" w:hAnsiTheme="majorHAnsi" w:cstheme="majorHAnsi"/>
                </w:rPr>
                <w:id w:val="-127870851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trainer profiles as a compliance table</w:t>
            </w:r>
          </w:p>
          <w:p w14:paraId="07339628" w14:textId="03D20DE2" w:rsidR="00045115" w:rsidRPr="00045115" w:rsidRDefault="00045115" w:rsidP="00045115">
            <w:pPr>
              <w:widowControl w:val="0"/>
              <w:ind w:left="567" w:hanging="427"/>
              <w:rPr>
                <w:rFonts w:asciiTheme="majorHAnsi" w:hAnsiTheme="majorHAnsi" w:cstheme="majorHAnsi"/>
              </w:rPr>
            </w:pPr>
            <w:sdt>
              <w:sdtPr>
                <w:rPr>
                  <w:rFonts w:asciiTheme="majorHAnsi" w:hAnsiTheme="majorHAnsi" w:cstheme="majorHAnsi"/>
                </w:rPr>
                <w:id w:val="118216496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Validating assessment processes against Principles of Assessment</w:t>
            </w:r>
          </w:p>
          <w:p w14:paraId="03BD3E79" w14:textId="331D789E" w:rsidR="00AE0472" w:rsidRDefault="00045115" w:rsidP="00045115">
            <w:pPr>
              <w:widowControl w:val="0"/>
              <w:ind w:left="567" w:hanging="427"/>
              <w:rPr>
                <w:rFonts w:asciiTheme="majorHAnsi" w:hAnsiTheme="majorHAnsi" w:cstheme="majorHAnsi"/>
              </w:rPr>
            </w:pPr>
            <w:sdt>
              <w:sdtPr>
                <w:rPr>
                  <w:rFonts w:asciiTheme="majorHAnsi" w:hAnsiTheme="majorHAnsi" w:cstheme="majorHAnsi"/>
                </w:rPr>
                <w:id w:val="149044316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 xml:space="preserve">Validating assessment processes against Rules of </w:t>
            </w:r>
            <w:proofErr w:type="gramStart"/>
            <w:r w:rsidRPr="00045115">
              <w:rPr>
                <w:rFonts w:asciiTheme="majorHAnsi" w:hAnsiTheme="majorHAnsi" w:cstheme="majorHAnsi"/>
              </w:rPr>
              <w:t>Evidences</w:t>
            </w:r>
            <w:proofErr w:type="gramEnd"/>
          </w:p>
        </w:tc>
      </w:tr>
      <w:tr w:rsidR="00AE0472" w:rsidRPr="000168D1" w14:paraId="43ECF895" w14:textId="77777777" w:rsidTr="00E128E5">
        <w:tc>
          <w:tcPr>
            <w:tcW w:w="566" w:type="dxa"/>
            <w:vMerge w:val="restart"/>
            <w:tcBorders>
              <w:left w:val="single" w:sz="6" w:space="0" w:color="000000"/>
              <w:right w:val="single" w:sz="5" w:space="0" w:color="000000"/>
            </w:tcBorders>
            <w:shd w:val="clear" w:color="auto" w:fill="DAEEF3" w:themeFill="accent5" w:themeFillTint="33"/>
          </w:tcPr>
          <w:p w14:paraId="2F9832DA" w14:textId="1C7F98C7" w:rsidR="00AE0472" w:rsidRPr="000168D1" w:rsidRDefault="00AE0472" w:rsidP="00AE0472">
            <w:pPr>
              <w:widowControl w:val="0"/>
              <w:rPr>
                <w:rFonts w:asciiTheme="majorHAnsi" w:hAnsiTheme="majorHAnsi" w:cstheme="majorHAnsi"/>
              </w:rPr>
            </w:pPr>
            <w:r>
              <w:rPr>
                <w:rFonts w:asciiTheme="majorHAnsi" w:hAnsiTheme="majorHAnsi" w:cstheme="majorHAnsi"/>
              </w:rPr>
              <w:t>3</w:t>
            </w:r>
            <w:r>
              <w:rPr>
                <w:rFonts w:asciiTheme="majorHAnsi" w:hAnsiTheme="majorHAnsi" w:cstheme="majorHAnsi"/>
              </w:rPr>
              <w:t>1</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CE39E3F" w14:textId="77777777" w:rsidR="00AE0472" w:rsidRPr="00FE5437" w:rsidRDefault="00AE0472" w:rsidP="00AE0472">
            <w:pPr>
              <w:widowControl w:val="0"/>
              <w:spacing w:after="80"/>
              <w:ind w:left="140"/>
              <w:rPr>
                <w:rFonts w:asciiTheme="majorHAnsi" w:hAnsiTheme="majorHAnsi" w:cstheme="majorHAnsi"/>
                <w:b/>
                <w:bCs/>
              </w:rPr>
            </w:pPr>
            <w:r w:rsidRPr="00E128E5">
              <w:rPr>
                <w:rFonts w:asciiTheme="majorHAnsi" w:hAnsiTheme="majorHAnsi" w:cstheme="majorHAnsi"/>
                <w:b/>
                <w:bCs/>
              </w:rPr>
              <w:t>Considerations in a compliance framework</w:t>
            </w:r>
          </w:p>
          <w:p w14:paraId="433ADAE9" w14:textId="102BDB53" w:rsidR="00AE0472" w:rsidRPr="00FE5437" w:rsidRDefault="00AE0472" w:rsidP="00AE0472">
            <w:pPr>
              <w:widowControl w:val="0"/>
              <w:spacing w:after="80"/>
              <w:ind w:left="140"/>
              <w:rPr>
                <w:rFonts w:asciiTheme="majorHAnsi" w:hAnsiTheme="majorHAnsi" w:cstheme="majorHAnsi"/>
              </w:rPr>
            </w:pPr>
            <w:r w:rsidRPr="0024076C">
              <w:rPr>
                <w:rFonts w:asciiTheme="majorHAnsi" w:hAnsiTheme="majorHAnsi" w:cstheme="majorHAnsi"/>
              </w:rPr>
              <w:t>When systems are visually presented, it can be easier to communicate and understand the steps required and the processes to be followed</w:t>
            </w:r>
          </w:p>
        </w:tc>
      </w:tr>
      <w:tr w:rsidR="00AE0472" w:rsidRPr="000168D1" w14:paraId="530FDC35" w14:textId="77777777" w:rsidTr="00E128E5">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75094118"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F13352B" w14:textId="77777777" w:rsidR="00AE0472" w:rsidRDefault="00AE0472" w:rsidP="00AE0472">
            <w:pPr>
              <w:widowControl w:val="0"/>
              <w:ind w:left="140"/>
              <w:rPr>
                <w:rFonts w:asciiTheme="majorHAnsi" w:hAnsiTheme="majorHAnsi" w:cstheme="majorHAnsi"/>
              </w:rPr>
            </w:pPr>
            <w:r w:rsidRPr="00E128E5">
              <w:rPr>
                <w:rFonts w:asciiTheme="majorHAnsi" w:hAnsiTheme="majorHAnsi" w:cstheme="majorHAnsi"/>
                <w:b/>
                <w:bCs/>
              </w:rPr>
              <w:t xml:space="preserve">Mapping methods to ensure compliance </w:t>
            </w:r>
            <w:proofErr w:type="gramStart"/>
            <w:r w:rsidRPr="00E128E5">
              <w:rPr>
                <w:rFonts w:asciiTheme="majorHAnsi" w:hAnsiTheme="majorHAnsi" w:cstheme="majorHAnsi"/>
                <w:b/>
                <w:bCs/>
              </w:rPr>
              <w:t>requirement</w:t>
            </w:r>
            <w:proofErr w:type="gramEnd"/>
          </w:p>
          <w:p w14:paraId="36CF48D4"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47499159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Mapping assessments to units of competency</w:t>
            </w:r>
          </w:p>
          <w:p w14:paraId="4929C74E"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53233952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flow charts or mind maps to document processes.</w:t>
            </w:r>
          </w:p>
          <w:p w14:paraId="62CFD074"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72856514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trainer profiles as a compliance table</w:t>
            </w:r>
          </w:p>
          <w:p w14:paraId="597CD92A"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12596731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Validating assessment processes against Principles of Assessment</w:t>
            </w:r>
          </w:p>
          <w:p w14:paraId="1EEBB1C7" w14:textId="25A41719" w:rsidR="00AE0472" w:rsidRDefault="009245B9" w:rsidP="009245B9">
            <w:pPr>
              <w:widowControl w:val="0"/>
              <w:ind w:left="567" w:hanging="427"/>
              <w:rPr>
                <w:rFonts w:asciiTheme="majorHAnsi" w:hAnsiTheme="majorHAnsi" w:cstheme="majorHAnsi"/>
              </w:rPr>
            </w:pPr>
            <w:sdt>
              <w:sdtPr>
                <w:rPr>
                  <w:rFonts w:asciiTheme="majorHAnsi" w:hAnsiTheme="majorHAnsi" w:cstheme="majorHAnsi"/>
                </w:rPr>
                <w:id w:val="71038264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 xml:space="preserve">Validating assessment processes against Rules of </w:t>
            </w:r>
            <w:proofErr w:type="gramStart"/>
            <w:r w:rsidRPr="00045115">
              <w:rPr>
                <w:rFonts w:asciiTheme="majorHAnsi" w:hAnsiTheme="majorHAnsi" w:cstheme="majorHAnsi"/>
              </w:rPr>
              <w:t>Evidences</w:t>
            </w:r>
            <w:proofErr w:type="gramEnd"/>
          </w:p>
        </w:tc>
      </w:tr>
      <w:tr w:rsidR="00AE0472" w:rsidRPr="000168D1" w14:paraId="78644D35"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68E9876E" w14:textId="1695550F" w:rsidR="00AE0472" w:rsidRPr="000168D1" w:rsidRDefault="00AE0472" w:rsidP="00AE0472">
            <w:pPr>
              <w:widowControl w:val="0"/>
              <w:rPr>
                <w:rFonts w:asciiTheme="majorHAnsi" w:hAnsiTheme="majorHAnsi" w:cstheme="majorHAnsi"/>
              </w:rPr>
            </w:pPr>
            <w:r>
              <w:rPr>
                <w:rFonts w:asciiTheme="majorHAnsi" w:hAnsiTheme="majorHAnsi" w:cstheme="majorHAnsi"/>
              </w:rPr>
              <w:t>3</w:t>
            </w:r>
            <w:r>
              <w:rPr>
                <w:rFonts w:asciiTheme="majorHAnsi" w:hAnsiTheme="majorHAnsi" w:cstheme="majorHAnsi"/>
              </w:rPr>
              <w:t>2</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1FD6764" w14:textId="77777777" w:rsidR="00AE0472" w:rsidRPr="00FE5437" w:rsidRDefault="00AE0472" w:rsidP="00AE0472">
            <w:pPr>
              <w:widowControl w:val="0"/>
              <w:spacing w:after="80"/>
              <w:ind w:left="140"/>
              <w:rPr>
                <w:rFonts w:asciiTheme="majorHAnsi" w:hAnsiTheme="majorHAnsi" w:cstheme="majorHAnsi"/>
                <w:b/>
                <w:bCs/>
              </w:rPr>
            </w:pPr>
            <w:r w:rsidRPr="00E128E5">
              <w:rPr>
                <w:rFonts w:asciiTheme="majorHAnsi" w:hAnsiTheme="majorHAnsi" w:cstheme="majorHAnsi"/>
                <w:b/>
                <w:bCs/>
              </w:rPr>
              <w:t>Considerations in a compliance framework</w:t>
            </w:r>
          </w:p>
          <w:p w14:paraId="51745EC3" w14:textId="1D85E057" w:rsidR="00AE0472" w:rsidRPr="00FE5437" w:rsidRDefault="00AE0472" w:rsidP="00AE0472">
            <w:pPr>
              <w:widowControl w:val="0"/>
              <w:spacing w:after="80"/>
              <w:ind w:left="140"/>
              <w:rPr>
                <w:rFonts w:asciiTheme="majorHAnsi" w:hAnsiTheme="majorHAnsi" w:cstheme="majorHAnsi"/>
              </w:rPr>
            </w:pPr>
            <w:r w:rsidRPr="0024076C">
              <w:rPr>
                <w:rFonts w:asciiTheme="majorHAnsi" w:hAnsiTheme="majorHAnsi" w:cstheme="majorHAnsi"/>
              </w:rPr>
              <w:t>Assessment evidence must be Valid, Sufficient, Authentic and Current</w:t>
            </w:r>
          </w:p>
        </w:tc>
      </w:tr>
      <w:tr w:rsidR="00AE0472" w:rsidRPr="000168D1" w14:paraId="11DB19DC"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3AF2D973"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118CD989" w14:textId="77777777" w:rsidR="00AE0472" w:rsidRDefault="00AE0472" w:rsidP="00AE0472">
            <w:pPr>
              <w:widowControl w:val="0"/>
              <w:ind w:left="140"/>
              <w:rPr>
                <w:rFonts w:asciiTheme="majorHAnsi" w:hAnsiTheme="majorHAnsi" w:cstheme="majorHAnsi"/>
              </w:rPr>
            </w:pPr>
            <w:r w:rsidRPr="00E128E5">
              <w:rPr>
                <w:rFonts w:asciiTheme="majorHAnsi" w:hAnsiTheme="majorHAnsi" w:cstheme="majorHAnsi"/>
                <w:b/>
                <w:bCs/>
              </w:rPr>
              <w:t xml:space="preserve">Mapping methods to ensure compliance </w:t>
            </w:r>
            <w:proofErr w:type="gramStart"/>
            <w:r w:rsidRPr="00E128E5">
              <w:rPr>
                <w:rFonts w:asciiTheme="majorHAnsi" w:hAnsiTheme="majorHAnsi" w:cstheme="majorHAnsi"/>
                <w:b/>
                <w:bCs/>
              </w:rPr>
              <w:t>requirement</w:t>
            </w:r>
            <w:proofErr w:type="gramEnd"/>
          </w:p>
          <w:p w14:paraId="690CCBA3" w14:textId="0AB7FBFB" w:rsidR="009245B9" w:rsidRDefault="009245B9" w:rsidP="009245B9">
            <w:pPr>
              <w:widowControl w:val="0"/>
              <w:ind w:left="567" w:hanging="427"/>
              <w:rPr>
                <w:rFonts w:asciiTheme="majorHAnsi" w:hAnsiTheme="majorHAnsi" w:cstheme="majorHAnsi"/>
              </w:rPr>
            </w:pPr>
            <w:sdt>
              <w:sdtPr>
                <w:rPr>
                  <w:rFonts w:asciiTheme="majorHAnsi" w:hAnsiTheme="majorHAnsi" w:cstheme="majorHAnsi"/>
                </w:rPr>
                <w:id w:val="-23016564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Mapping assessments to units of competency</w:t>
            </w:r>
          </w:p>
          <w:p w14:paraId="51A4EC8F" w14:textId="77348779"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23578122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9245B9">
              <w:rPr>
                <w:rFonts w:asciiTheme="majorHAnsi" w:hAnsiTheme="majorHAnsi" w:cstheme="majorHAnsi"/>
              </w:rPr>
              <w:t>Mapping clauses from the Standards for RTOs to RTO policies and procedures</w:t>
            </w:r>
          </w:p>
          <w:p w14:paraId="2AED2154" w14:textId="13B53761"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4760049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flow charts or mind maps to document processes.</w:t>
            </w:r>
          </w:p>
          <w:p w14:paraId="662469AE" w14:textId="28990A32"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815476576"/>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trainer profiles as a compliance table</w:t>
            </w:r>
          </w:p>
          <w:p w14:paraId="1DF73412" w14:textId="3CEAE58C"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81005468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Validating assessment processes against Principles of Assessment</w:t>
            </w:r>
          </w:p>
          <w:p w14:paraId="63821E8E" w14:textId="7E998AC9" w:rsidR="00AE0472" w:rsidRDefault="009245B9" w:rsidP="009245B9">
            <w:pPr>
              <w:widowControl w:val="0"/>
              <w:ind w:left="567" w:hanging="427"/>
              <w:rPr>
                <w:rFonts w:asciiTheme="majorHAnsi" w:hAnsiTheme="majorHAnsi" w:cstheme="majorHAnsi"/>
              </w:rPr>
            </w:pPr>
            <w:sdt>
              <w:sdtPr>
                <w:rPr>
                  <w:rFonts w:asciiTheme="majorHAnsi" w:hAnsiTheme="majorHAnsi" w:cstheme="majorHAnsi"/>
                </w:rPr>
                <w:id w:val="-140683137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 xml:space="preserve">Validating assessment processes against Rules of </w:t>
            </w:r>
            <w:proofErr w:type="gramStart"/>
            <w:r w:rsidRPr="00045115">
              <w:rPr>
                <w:rFonts w:asciiTheme="majorHAnsi" w:hAnsiTheme="majorHAnsi" w:cstheme="majorHAnsi"/>
              </w:rPr>
              <w:t>Evidences</w:t>
            </w:r>
            <w:proofErr w:type="gramEnd"/>
          </w:p>
        </w:tc>
      </w:tr>
      <w:tr w:rsidR="00AE0472" w:rsidRPr="000168D1" w14:paraId="0ED12E76"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1D7BD275" w14:textId="0D20A18F" w:rsidR="00AE0472" w:rsidRPr="000168D1" w:rsidRDefault="00AE0472" w:rsidP="00AE0472">
            <w:pPr>
              <w:widowControl w:val="0"/>
              <w:rPr>
                <w:rFonts w:asciiTheme="majorHAnsi" w:hAnsiTheme="majorHAnsi" w:cstheme="majorHAnsi"/>
              </w:rPr>
            </w:pPr>
            <w:r>
              <w:rPr>
                <w:rFonts w:asciiTheme="majorHAnsi" w:hAnsiTheme="majorHAnsi" w:cstheme="majorHAnsi"/>
              </w:rPr>
              <w:lastRenderedPageBreak/>
              <w:t>3</w:t>
            </w:r>
            <w:r>
              <w:rPr>
                <w:rFonts w:asciiTheme="majorHAnsi" w:hAnsiTheme="majorHAnsi" w:cstheme="majorHAnsi"/>
              </w:rPr>
              <w:t>3</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2459B8F" w14:textId="77777777" w:rsidR="00AE0472" w:rsidRPr="00FE5437" w:rsidRDefault="00AE0472" w:rsidP="00AE0472">
            <w:pPr>
              <w:widowControl w:val="0"/>
              <w:spacing w:after="80"/>
              <w:ind w:left="140"/>
              <w:rPr>
                <w:rFonts w:asciiTheme="majorHAnsi" w:hAnsiTheme="majorHAnsi" w:cstheme="majorHAnsi"/>
                <w:b/>
                <w:bCs/>
              </w:rPr>
            </w:pPr>
            <w:r w:rsidRPr="00E128E5">
              <w:rPr>
                <w:rFonts w:asciiTheme="majorHAnsi" w:hAnsiTheme="majorHAnsi" w:cstheme="majorHAnsi"/>
                <w:b/>
                <w:bCs/>
              </w:rPr>
              <w:t>Considerations in a compliance framework</w:t>
            </w:r>
          </w:p>
          <w:p w14:paraId="336D9A9C" w14:textId="27BC29D8" w:rsidR="00AE0472" w:rsidRPr="00FE5437" w:rsidRDefault="00AE0472" w:rsidP="00AE0472">
            <w:pPr>
              <w:widowControl w:val="0"/>
              <w:spacing w:after="80"/>
              <w:ind w:left="140"/>
              <w:rPr>
                <w:rFonts w:asciiTheme="majorHAnsi" w:hAnsiTheme="majorHAnsi" w:cstheme="majorHAnsi"/>
              </w:rPr>
            </w:pPr>
            <w:r w:rsidRPr="0024076C">
              <w:rPr>
                <w:rFonts w:asciiTheme="majorHAnsi" w:hAnsiTheme="majorHAnsi" w:cstheme="majorHAnsi"/>
              </w:rPr>
              <w:t>Assessment evidence must be Valid, Reliable, Flexible and Fair</w:t>
            </w:r>
          </w:p>
        </w:tc>
      </w:tr>
      <w:tr w:rsidR="00AE0472" w:rsidRPr="000168D1" w14:paraId="28383A3E"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09F02BE7"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DD0F7E3" w14:textId="77777777" w:rsidR="00AE0472" w:rsidRDefault="00AE0472" w:rsidP="00AE0472">
            <w:pPr>
              <w:widowControl w:val="0"/>
              <w:ind w:left="140"/>
              <w:rPr>
                <w:rFonts w:asciiTheme="majorHAnsi" w:hAnsiTheme="majorHAnsi" w:cstheme="majorHAnsi"/>
              </w:rPr>
            </w:pPr>
            <w:r w:rsidRPr="00E128E5">
              <w:rPr>
                <w:rFonts w:asciiTheme="majorHAnsi" w:hAnsiTheme="majorHAnsi" w:cstheme="majorHAnsi"/>
                <w:b/>
                <w:bCs/>
              </w:rPr>
              <w:t xml:space="preserve">Mapping methods to ensure compliance </w:t>
            </w:r>
            <w:proofErr w:type="gramStart"/>
            <w:r w:rsidRPr="00E128E5">
              <w:rPr>
                <w:rFonts w:asciiTheme="majorHAnsi" w:hAnsiTheme="majorHAnsi" w:cstheme="majorHAnsi"/>
                <w:b/>
                <w:bCs/>
              </w:rPr>
              <w:t>requirement</w:t>
            </w:r>
            <w:proofErr w:type="gramEnd"/>
          </w:p>
          <w:p w14:paraId="314B2362" w14:textId="77777777" w:rsidR="009245B9" w:rsidRDefault="009245B9" w:rsidP="009245B9">
            <w:pPr>
              <w:widowControl w:val="0"/>
              <w:ind w:left="567" w:hanging="427"/>
              <w:rPr>
                <w:rFonts w:asciiTheme="majorHAnsi" w:hAnsiTheme="majorHAnsi" w:cstheme="majorHAnsi"/>
              </w:rPr>
            </w:pPr>
            <w:sdt>
              <w:sdtPr>
                <w:rPr>
                  <w:rFonts w:asciiTheme="majorHAnsi" w:hAnsiTheme="majorHAnsi" w:cstheme="majorHAnsi"/>
                </w:rPr>
                <w:id w:val="5635800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Mapping assessments to units of competency</w:t>
            </w:r>
          </w:p>
          <w:p w14:paraId="2A993DE5"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1746094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9245B9">
              <w:rPr>
                <w:rFonts w:asciiTheme="majorHAnsi" w:hAnsiTheme="majorHAnsi" w:cstheme="majorHAnsi"/>
              </w:rPr>
              <w:t>Mapping clauses from the Standards for RTOs to RTO policies and procedures</w:t>
            </w:r>
          </w:p>
          <w:p w14:paraId="53E8451E"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80939771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flow charts or mind maps to document processes.</w:t>
            </w:r>
          </w:p>
          <w:p w14:paraId="10B08251"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458070291"/>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trainer profiles as a compliance table</w:t>
            </w:r>
          </w:p>
          <w:p w14:paraId="5E841EE9"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83504000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Validating assessment processes against Principles of Assessment</w:t>
            </w:r>
          </w:p>
          <w:p w14:paraId="34C2976F" w14:textId="0DA2C769" w:rsidR="00AE0472" w:rsidRDefault="009245B9" w:rsidP="009245B9">
            <w:pPr>
              <w:widowControl w:val="0"/>
              <w:ind w:left="567" w:hanging="427"/>
              <w:rPr>
                <w:rFonts w:asciiTheme="majorHAnsi" w:hAnsiTheme="majorHAnsi" w:cstheme="majorHAnsi"/>
              </w:rPr>
            </w:pPr>
            <w:sdt>
              <w:sdtPr>
                <w:rPr>
                  <w:rFonts w:asciiTheme="majorHAnsi" w:hAnsiTheme="majorHAnsi" w:cstheme="majorHAnsi"/>
                </w:rPr>
                <w:id w:val="-148754565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 xml:space="preserve">Validating assessment processes against Rules of </w:t>
            </w:r>
            <w:proofErr w:type="gramStart"/>
            <w:r w:rsidRPr="00045115">
              <w:rPr>
                <w:rFonts w:asciiTheme="majorHAnsi" w:hAnsiTheme="majorHAnsi" w:cstheme="majorHAnsi"/>
              </w:rPr>
              <w:t>Evidences</w:t>
            </w:r>
            <w:proofErr w:type="gramEnd"/>
          </w:p>
        </w:tc>
      </w:tr>
      <w:tr w:rsidR="00AE0472" w:rsidRPr="000168D1" w14:paraId="1DC596D8" w14:textId="77777777" w:rsidTr="003879C0">
        <w:tc>
          <w:tcPr>
            <w:tcW w:w="566" w:type="dxa"/>
            <w:vMerge w:val="restart"/>
            <w:tcBorders>
              <w:left w:val="single" w:sz="6" w:space="0" w:color="000000"/>
              <w:right w:val="single" w:sz="5" w:space="0" w:color="000000"/>
            </w:tcBorders>
            <w:shd w:val="clear" w:color="auto" w:fill="EAF1DD" w:themeFill="accent3" w:themeFillTint="33"/>
          </w:tcPr>
          <w:p w14:paraId="7A05C357" w14:textId="0F1FF568" w:rsidR="00AE0472" w:rsidRPr="000168D1" w:rsidRDefault="00AE0472" w:rsidP="00AE0472">
            <w:pPr>
              <w:widowControl w:val="0"/>
              <w:rPr>
                <w:rFonts w:asciiTheme="majorHAnsi" w:hAnsiTheme="majorHAnsi" w:cstheme="majorHAnsi"/>
              </w:rPr>
            </w:pPr>
            <w:r>
              <w:rPr>
                <w:rFonts w:asciiTheme="majorHAnsi" w:hAnsiTheme="majorHAnsi" w:cstheme="majorHAnsi"/>
              </w:rPr>
              <w:t>3</w:t>
            </w:r>
            <w:r>
              <w:rPr>
                <w:rFonts w:asciiTheme="majorHAnsi" w:hAnsiTheme="majorHAnsi" w:cstheme="majorHAnsi"/>
              </w:rPr>
              <w:t>4</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A23C934" w14:textId="77777777" w:rsidR="00AE0472" w:rsidRPr="00FE5437" w:rsidRDefault="00AE0472" w:rsidP="00AE0472">
            <w:pPr>
              <w:widowControl w:val="0"/>
              <w:spacing w:after="80"/>
              <w:ind w:left="140"/>
              <w:rPr>
                <w:rFonts w:asciiTheme="majorHAnsi" w:hAnsiTheme="majorHAnsi" w:cstheme="majorHAnsi"/>
                <w:b/>
                <w:bCs/>
              </w:rPr>
            </w:pPr>
            <w:r w:rsidRPr="00E128E5">
              <w:rPr>
                <w:rFonts w:asciiTheme="majorHAnsi" w:hAnsiTheme="majorHAnsi" w:cstheme="majorHAnsi"/>
                <w:b/>
                <w:bCs/>
              </w:rPr>
              <w:t>Considerations in a compliance framework</w:t>
            </w:r>
          </w:p>
          <w:p w14:paraId="59EABF9C" w14:textId="6BA34C4C" w:rsidR="00AE0472" w:rsidRPr="00FE5437" w:rsidRDefault="00AE0472" w:rsidP="00AE0472">
            <w:pPr>
              <w:widowControl w:val="0"/>
              <w:spacing w:after="80"/>
              <w:ind w:left="140"/>
              <w:rPr>
                <w:rFonts w:asciiTheme="majorHAnsi" w:hAnsiTheme="majorHAnsi" w:cstheme="majorHAnsi"/>
              </w:rPr>
            </w:pPr>
            <w:r w:rsidRPr="0024076C">
              <w:rPr>
                <w:rFonts w:asciiTheme="majorHAnsi" w:hAnsiTheme="majorHAnsi" w:cstheme="majorHAnsi"/>
              </w:rPr>
              <w:t>Quality &amp; Compliance Policies and Procedures should be written against the requirements of the VET Quality Framework to ensure the RTO is meeting the requirements in applicable vocational education and training legislation</w:t>
            </w:r>
          </w:p>
        </w:tc>
      </w:tr>
      <w:tr w:rsidR="00AE0472" w:rsidRPr="000168D1" w14:paraId="5CFEBBCE" w14:textId="77777777" w:rsidTr="003879C0">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4038A7C6"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8891F76" w14:textId="77777777" w:rsidR="00AE0472" w:rsidRDefault="00AE0472" w:rsidP="00AE0472">
            <w:pPr>
              <w:widowControl w:val="0"/>
              <w:ind w:left="140"/>
              <w:rPr>
                <w:rFonts w:asciiTheme="majorHAnsi" w:hAnsiTheme="majorHAnsi" w:cstheme="majorHAnsi"/>
              </w:rPr>
            </w:pPr>
            <w:r w:rsidRPr="00E128E5">
              <w:rPr>
                <w:rFonts w:asciiTheme="majorHAnsi" w:hAnsiTheme="majorHAnsi" w:cstheme="majorHAnsi"/>
                <w:b/>
                <w:bCs/>
              </w:rPr>
              <w:t xml:space="preserve">Mapping methods to ensure compliance </w:t>
            </w:r>
            <w:proofErr w:type="gramStart"/>
            <w:r w:rsidRPr="00E128E5">
              <w:rPr>
                <w:rFonts w:asciiTheme="majorHAnsi" w:hAnsiTheme="majorHAnsi" w:cstheme="majorHAnsi"/>
                <w:b/>
                <w:bCs/>
              </w:rPr>
              <w:t>requirement</w:t>
            </w:r>
            <w:proofErr w:type="gramEnd"/>
          </w:p>
          <w:p w14:paraId="3CF2D286" w14:textId="77777777" w:rsidR="009245B9" w:rsidRDefault="009245B9" w:rsidP="009245B9">
            <w:pPr>
              <w:widowControl w:val="0"/>
              <w:ind w:left="567" w:hanging="427"/>
              <w:rPr>
                <w:rFonts w:asciiTheme="majorHAnsi" w:hAnsiTheme="majorHAnsi" w:cstheme="majorHAnsi"/>
              </w:rPr>
            </w:pPr>
            <w:sdt>
              <w:sdtPr>
                <w:rPr>
                  <w:rFonts w:asciiTheme="majorHAnsi" w:hAnsiTheme="majorHAnsi" w:cstheme="majorHAnsi"/>
                </w:rPr>
                <w:id w:val="99422380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Mapping assessments to units of competency</w:t>
            </w:r>
          </w:p>
          <w:p w14:paraId="4A832B55"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330448864"/>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9245B9">
              <w:rPr>
                <w:rFonts w:asciiTheme="majorHAnsi" w:hAnsiTheme="majorHAnsi" w:cstheme="majorHAnsi"/>
              </w:rPr>
              <w:t>Mapping clauses from the Standards for RTOs to RTO policies and procedures</w:t>
            </w:r>
          </w:p>
          <w:p w14:paraId="25222EC0"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22369108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flow charts or mind maps to document processes.</w:t>
            </w:r>
          </w:p>
          <w:p w14:paraId="2B68518B"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06314327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trainer profiles as a compliance table</w:t>
            </w:r>
          </w:p>
          <w:p w14:paraId="5C0D1A82"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70899470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Validating assessment processes against Principles of Assessment</w:t>
            </w:r>
          </w:p>
          <w:p w14:paraId="1F88C51D" w14:textId="7DBEE555" w:rsidR="00AE0472" w:rsidRDefault="009245B9" w:rsidP="009245B9">
            <w:pPr>
              <w:widowControl w:val="0"/>
              <w:ind w:left="567" w:hanging="427"/>
              <w:rPr>
                <w:rFonts w:asciiTheme="majorHAnsi" w:hAnsiTheme="majorHAnsi" w:cstheme="majorHAnsi"/>
              </w:rPr>
            </w:pPr>
            <w:sdt>
              <w:sdtPr>
                <w:rPr>
                  <w:rFonts w:asciiTheme="majorHAnsi" w:hAnsiTheme="majorHAnsi" w:cstheme="majorHAnsi"/>
                </w:rPr>
                <w:id w:val="9475292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 xml:space="preserve">Validating assessment processes against Rules of </w:t>
            </w:r>
            <w:proofErr w:type="gramStart"/>
            <w:r w:rsidRPr="00045115">
              <w:rPr>
                <w:rFonts w:asciiTheme="majorHAnsi" w:hAnsiTheme="majorHAnsi" w:cstheme="majorHAnsi"/>
              </w:rPr>
              <w:t>Evidences</w:t>
            </w:r>
            <w:proofErr w:type="gramEnd"/>
          </w:p>
        </w:tc>
      </w:tr>
      <w:tr w:rsidR="00AE0472" w:rsidRPr="000168D1" w14:paraId="0B7877CF"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3377B89C" w14:textId="6CC0B9E7" w:rsidR="00AE0472" w:rsidRPr="000168D1" w:rsidRDefault="00AE0472" w:rsidP="00AE0472">
            <w:pPr>
              <w:widowControl w:val="0"/>
              <w:rPr>
                <w:rFonts w:asciiTheme="majorHAnsi" w:hAnsiTheme="majorHAnsi" w:cstheme="majorHAnsi"/>
              </w:rPr>
            </w:pPr>
            <w:r>
              <w:rPr>
                <w:rFonts w:asciiTheme="majorHAnsi" w:hAnsiTheme="majorHAnsi" w:cstheme="majorHAnsi"/>
              </w:rPr>
              <w:t>3</w:t>
            </w:r>
            <w:r>
              <w:rPr>
                <w:rFonts w:asciiTheme="majorHAnsi" w:hAnsiTheme="majorHAnsi" w:cstheme="majorHAnsi"/>
              </w:rPr>
              <w:t>5</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2F20C4C" w14:textId="77777777" w:rsidR="00AE0472" w:rsidRPr="00FE5437" w:rsidRDefault="00AE0472" w:rsidP="00AE0472">
            <w:pPr>
              <w:widowControl w:val="0"/>
              <w:spacing w:after="80"/>
              <w:ind w:left="140"/>
              <w:rPr>
                <w:rFonts w:asciiTheme="majorHAnsi" w:hAnsiTheme="majorHAnsi" w:cstheme="majorHAnsi"/>
                <w:b/>
                <w:bCs/>
              </w:rPr>
            </w:pPr>
            <w:r w:rsidRPr="00E128E5">
              <w:rPr>
                <w:rFonts w:asciiTheme="majorHAnsi" w:hAnsiTheme="majorHAnsi" w:cstheme="majorHAnsi"/>
                <w:b/>
                <w:bCs/>
              </w:rPr>
              <w:t>Considerations in a compliance framework</w:t>
            </w:r>
          </w:p>
          <w:p w14:paraId="6ACE67FE" w14:textId="1225EF4D" w:rsidR="00AE0472" w:rsidRPr="00FE5437" w:rsidRDefault="00AE0472" w:rsidP="00AE0472">
            <w:pPr>
              <w:widowControl w:val="0"/>
              <w:spacing w:after="80"/>
              <w:ind w:left="140"/>
              <w:rPr>
                <w:rFonts w:asciiTheme="majorHAnsi" w:hAnsiTheme="majorHAnsi" w:cstheme="majorHAnsi"/>
              </w:rPr>
            </w:pPr>
            <w:r w:rsidRPr="0024076C">
              <w:rPr>
                <w:rFonts w:asciiTheme="majorHAnsi" w:hAnsiTheme="majorHAnsi" w:cstheme="majorHAnsi"/>
              </w:rPr>
              <w:t>Assessment instruments must ensure the assessor collects valid and sufficient evidence for the unit of competency</w:t>
            </w:r>
          </w:p>
        </w:tc>
      </w:tr>
      <w:tr w:rsidR="00AE0472" w:rsidRPr="000168D1" w14:paraId="556E9AA0" w14:textId="77777777" w:rsidTr="003879C0">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2798EF7B"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31280CC3" w14:textId="77777777" w:rsidR="00AE0472" w:rsidRDefault="00AE0472" w:rsidP="00AE0472">
            <w:pPr>
              <w:widowControl w:val="0"/>
              <w:ind w:left="140"/>
              <w:rPr>
                <w:rFonts w:asciiTheme="majorHAnsi" w:hAnsiTheme="majorHAnsi" w:cstheme="majorHAnsi"/>
              </w:rPr>
            </w:pPr>
            <w:r w:rsidRPr="00E128E5">
              <w:rPr>
                <w:rFonts w:asciiTheme="majorHAnsi" w:hAnsiTheme="majorHAnsi" w:cstheme="majorHAnsi"/>
                <w:b/>
                <w:bCs/>
              </w:rPr>
              <w:t xml:space="preserve">Mapping methods to ensure compliance </w:t>
            </w:r>
            <w:proofErr w:type="gramStart"/>
            <w:r w:rsidRPr="00E128E5">
              <w:rPr>
                <w:rFonts w:asciiTheme="majorHAnsi" w:hAnsiTheme="majorHAnsi" w:cstheme="majorHAnsi"/>
                <w:b/>
                <w:bCs/>
              </w:rPr>
              <w:t>requirement</w:t>
            </w:r>
            <w:proofErr w:type="gramEnd"/>
          </w:p>
          <w:p w14:paraId="3E7BA1DF" w14:textId="77777777" w:rsidR="009245B9" w:rsidRDefault="009245B9" w:rsidP="009245B9">
            <w:pPr>
              <w:widowControl w:val="0"/>
              <w:ind w:left="567" w:hanging="427"/>
              <w:rPr>
                <w:rFonts w:asciiTheme="majorHAnsi" w:hAnsiTheme="majorHAnsi" w:cstheme="majorHAnsi"/>
              </w:rPr>
            </w:pPr>
            <w:sdt>
              <w:sdtPr>
                <w:rPr>
                  <w:rFonts w:asciiTheme="majorHAnsi" w:hAnsiTheme="majorHAnsi" w:cstheme="majorHAnsi"/>
                </w:rPr>
                <w:id w:val="1330796000"/>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Mapping assessments to units of competency</w:t>
            </w:r>
          </w:p>
          <w:p w14:paraId="27FDBD0F"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61421282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9245B9">
              <w:rPr>
                <w:rFonts w:asciiTheme="majorHAnsi" w:hAnsiTheme="majorHAnsi" w:cstheme="majorHAnsi"/>
              </w:rPr>
              <w:t>Mapping clauses from the Standards for RTOs to RTO policies and procedures</w:t>
            </w:r>
          </w:p>
          <w:p w14:paraId="4C4AA225"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204298997"/>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flow charts or mind maps to document processes.</w:t>
            </w:r>
          </w:p>
          <w:p w14:paraId="663B3A09"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57278144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Using trainer profiles as a compliance table</w:t>
            </w:r>
          </w:p>
          <w:p w14:paraId="092E47E2" w14:textId="77777777" w:rsidR="009245B9" w:rsidRPr="00045115" w:rsidRDefault="009245B9" w:rsidP="009245B9">
            <w:pPr>
              <w:widowControl w:val="0"/>
              <w:ind w:left="567" w:hanging="427"/>
              <w:rPr>
                <w:rFonts w:asciiTheme="majorHAnsi" w:hAnsiTheme="majorHAnsi" w:cstheme="majorHAnsi"/>
              </w:rPr>
            </w:pPr>
            <w:sdt>
              <w:sdtPr>
                <w:rPr>
                  <w:rFonts w:asciiTheme="majorHAnsi" w:hAnsiTheme="majorHAnsi" w:cstheme="majorHAnsi"/>
                </w:rPr>
                <w:id w:val="124476617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Validating assessment processes against Principles of Assessment</w:t>
            </w:r>
          </w:p>
          <w:p w14:paraId="687E6ED4" w14:textId="4F88700F" w:rsidR="00AE0472" w:rsidRDefault="009245B9" w:rsidP="009245B9">
            <w:pPr>
              <w:widowControl w:val="0"/>
              <w:ind w:left="567" w:hanging="427"/>
              <w:rPr>
                <w:rFonts w:asciiTheme="majorHAnsi" w:hAnsiTheme="majorHAnsi" w:cstheme="majorHAnsi"/>
              </w:rPr>
            </w:pPr>
            <w:sdt>
              <w:sdtPr>
                <w:rPr>
                  <w:rFonts w:asciiTheme="majorHAnsi" w:hAnsiTheme="majorHAnsi" w:cstheme="majorHAnsi"/>
                </w:rPr>
                <w:id w:val="154812983"/>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w:t>
            </w:r>
            <w:r w:rsidRPr="00045115">
              <w:rPr>
                <w:rFonts w:asciiTheme="majorHAnsi" w:hAnsiTheme="majorHAnsi" w:cstheme="majorHAnsi"/>
              </w:rPr>
              <w:t xml:space="preserve">Validating assessment processes against Rules of </w:t>
            </w:r>
            <w:proofErr w:type="gramStart"/>
            <w:r w:rsidRPr="00045115">
              <w:rPr>
                <w:rFonts w:asciiTheme="majorHAnsi" w:hAnsiTheme="majorHAnsi" w:cstheme="majorHAnsi"/>
              </w:rPr>
              <w:t>Evidences</w:t>
            </w:r>
            <w:proofErr w:type="gramEnd"/>
          </w:p>
        </w:tc>
      </w:tr>
      <w:tr w:rsidR="00AE0472" w:rsidRPr="000168D1" w14:paraId="58E1C1DE" w14:textId="77777777" w:rsidTr="0024076C">
        <w:tc>
          <w:tcPr>
            <w:tcW w:w="566" w:type="dxa"/>
            <w:vMerge w:val="restart"/>
            <w:tcBorders>
              <w:left w:val="single" w:sz="6" w:space="0" w:color="000000"/>
              <w:right w:val="single" w:sz="5" w:space="0" w:color="000000"/>
            </w:tcBorders>
            <w:shd w:val="clear" w:color="auto" w:fill="EAF1DD" w:themeFill="accent3" w:themeFillTint="33"/>
          </w:tcPr>
          <w:p w14:paraId="5BCC1016" w14:textId="601A8A06" w:rsidR="00AE0472" w:rsidRPr="000168D1" w:rsidRDefault="00AE0472" w:rsidP="00AE0472">
            <w:pPr>
              <w:widowControl w:val="0"/>
              <w:rPr>
                <w:rFonts w:asciiTheme="majorHAnsi" w:hAnsiTheme="majorHAnsi" w:cstheme="majorHAnsi"/>
              </w:rPr>
            </w:pPr>
            <w:r>
              <w:rPr>
                <w:rFonts w:asciiTheme="majorHAnsi" w:hAnsiTheme="majorHAnsi" w:cstheme="majorHAnsi"/>
              </w:rPr>
              <w:t>36</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E9213CE" w14:textId="47CF66F6" w:rsidR="00AE0472" w:rsidRDefault="00AE0472" w:rsidP="00AE0472">
            <w:pPr>
              <w:widowControl w:val="0"/>
              <w:spacing w:after="80"/>
              <w:ind w:left="140"/>
              <w:rPr>
                <w:rFonts w:asciiTheme="majorHAnsi" w:hAnsiTheme="majorHAnsi" w:cstheme="majorHAnsi"/>
                <w:b/>
                <w:bCs/>
              </w:rPr>
            </w:pPr>
            <w:r w:rsidRPr="0024076C">
              <w:rPr>
                <w:rFonts w:asciiTheme="majorHAnsi" w:hAnsiTheme="majorHAnsi" w:cstheme="majorHAnsi"/>
                <w:b/>
                <w:bCs/>
              </w:rPr>
              <w:t>Key components of PD Plan</w:t>
            </w:r>
          </w:p>
          <w:p w14:paraId="7991D411" w14:textId="77777777" w:rsidR="00AE0472" w:rsidRPr="0024076C" w:rsidRDefault="00AE0472" w:rsidP="00AE0472">
            <w:pPr>
              <w:widowControl w:val="0"/>
              <w:spacing w:after="80"/>
              <w:ind w:left="140"/>
              <w:rPr>
                <w:rFonts w:asciiTheme="majorHAnsi" w:hAnsiTheme="majorHAnsi" w:cstheme="majorHAnsi"/>
              </w:rPr>
            </w:pPr>
            <w:r w:rsidRPr="0024076C">
              <w:rPr>
                <w:rFonts w:asciiTheme="majorHAnsi" w:hAnsiTheme="majorHAnsi" w:cstheme="majorHAnsi"/>
              </w:rPr>
              <w:t>A professional development plan (PD plan) is used to accurately ensure you are documenting sufficient evidence of professional development that will enhance your skills in training and assessment practices.</w:t>
            </w:r>
          </w:p>
          <w:p w14:paraId="050E8A53" w14:textId="02DCC3B8" w:rsidR="00AE0472" w:rsidRPr="00D51F2B" w:rsidRDefault="00AE0472" w:rsidP="00AE0472">
            <w:pPr>
              <w:widowControl w:val="0"/>
              <w:spacing w:after="80"/>
              <w:ind w:left="140"/>
              <w:rPr>
                <w:rFonts w:asciiTheme="majorHAnsi" w:hAnsiTheme="majorHAnsi" w:cstheme="majorHAnsi"/>
              </w:rPr>
            </w:pPr>
            <w:r w:rsidRPr="0024076C">
              <w:rPr>
                <w:rFonts w:asciiTheme="majorHAnsi" w:hAnsiTheme="majorHAnsi" w:cstheme="majorHAnsi"/>
              </w:rPr>
              <w:t xml:space="preserve">What </w:t>
            </w:r>
            <w:r w:rsidRPr="0024076C">
              <w:rPr>
                <w:rFonts w:asciiTheme="majorHAnsi" w:hAnsiTheme="majorHAnsi" w:cstheme="majorHAnsi"/>
                <w:b/>
                <w:bCs/>
              </w:rPr>
              <w:t>key components of the PD plan</w:t>
            </w:r>
            <w:r w:rsidRPr="0024076C">
              <w:rPr>
                <w:rFonts w:asciiTheme="majorHAnsi" w:hAnsiTheme="majorHAnsi" w:cstheme="majorHAnsi"/>
              </w:rPr>
              <w:t xml:space="preserve"> will most accurately ensure you are documenting sufficient evidence of professional development?</w:t>
            </w:r>
          </w:p>
          <w:p w14:paraId="19DD4661" w14:textId="6194264F" w:rsidR="00AE0472" w:rsidRPr="00CB676B" w:rsidRDefault="00AE0472" w:rsidP="00AE0472">
            <w:pPr>
              <w:widowControl w:val="0"/>
              <w:spacing w:after="80"/>
              <w:ind w:left="140"/>
              <w:rPr>
                <w:rFonts w:asciiTheme="majorHAnsi" w:hAnsiTheme="majorHAnsi" w:cstheme="majorHAnsi"/>
                <w:b/>
                <w:bCs/>
              </w:rPr>
            </w:pPr>
            <w:r w:rsidRPr="0024076C">
              <w:rPr>
                <w:rFonts w:asciiTheme="majorHAnsi" w:hAnsiTheme="majorHAnsi" w:cstheme="majorHAnsi"/>
                <w:b/>
                <w:bCs/>
              </w:rPr>
              <w:t>Select the one (1) correct answer from the list below.</w:t>
            </w:r>
          </w:p>
        </w:tc>
      </w:tr>
      <w:tr w:rsidR="00AE0472" w:rsidRPr="000168D1" w14:paraId="0C8D60A9" w14:textId="77777777" w:rsidTr="0024076C">
        <w:tc>
          <w:tcPr>
            <w:tcW w:w="566" w:type="dxa"/>
            <w:vMerge/>
            <w:tcBorders>
              <w:left w:val="single" w:sz="6" w:space="0" w:color="000000"/>
              <w:bottom w:val="single" w:sz="6" w:space="0" w:color="000000"/>
              <w:right w:val="single" w:sz="5" w:space="0" w:color="000000"/>
            </w:tcBorders>
            <w:shd w:val="clear" w:color="auto" w:fill="EAF1DD" w:themeFill="accent3" w:themeFillTint="33"/>
          </w:tcPr>
          <w:p w14:paraId="67D73830" w14:textId="77777777" w:rsidR="00AE0472" w:rsidRDefault="00AE0472" w:rsidP="00AE0472">
            <w:pPr>
              <w:widowControl w:val="0"/>
              <w:rPr>
                <w:rFonts w:asciiTheme="majorHAnsi" w:hAnsiTheme="majorHAnsi" w:cstheme="majorHAnsi"/>
              </w:rPr>
            </w:pP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469381C6" w14:textId="6FD88342" w:rsidR="00AE0472" w:rsidRDefault="00AE0472" w:rsidP="00AE0472">
            <w:pPr>
              <w:widowControl w:val="0"/>
              <w:ind w:left="567" w:hanging="427"/>
              <w:rPr>
                <w:rFonts w:asciiTheme="majorHAnsi" w:hAnsiTheme="majorHAnsi" w:cstheme="majorHAnsi"/>
              </w:rPr>
            </w:pPr>
            <w:sdt>
              <w:sdtPr>
                <w:rPr>
                  <w:rFonts w:asciiTheme="majorHAnsi" w:hAnsiTheme="majorHAnsi" w:cstheme="majorHAnsi"/>
                </w:rPr>
                <w:id w:val="2075699765"/>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a) </w:t>
            </w:r>
            <w:r w:rsidR="00D30864">
              <w:rPr>
                <w:rFonts w:asciiTheme="majorHAnsi" w:hAnsiTheme="majorHAnsi" w:cstheme="majorHAnsi"/>
              </w:rPr>
              <w:t xml:space="preserve">Dates activity completed, units you can </w:t>
            </w:r>
            <w:proofErr w:type="gramStart"/>
            <w:r w:rsidR="00D30864">
              <w:rPr>
                <w:rFonts w:asciiTheme="majorHAnsi" w:hAnsiTheme="majorHAnsi" w:cstheme="majorHAnsi"/>
              </w:rPr>
              <w:t>deliver</w:t>
            </w:r>
            <w:proofErr w:type="gramEnd"/>
            <w:r w:rsidR="00D30864">
              <w:rPr>
                <w:rFonts w:asciiTheme="majorHAnsi" w:hAnsiTheme="majorHAnsi" w:cstheme="majorHAnsi"/>
              </w:rPr>
              <w:t xml:space="preserve"> and industry consultation conducted</w:t>
            </w:r>
          </w:p>
          <w:p w14:paraId="23E657D5" w14:textId="6B576BEA" w:rsidR="00AE0472" w:rsidRDefault="00AE0472" w:rsidP="00AE0472">
            <w:pPr>
              <w:widowControl w:val="0"/>
              <w:ind w:left="567" w:hanging="427"/>
              <w:rPr>
                <w:rFonts w:asciiTheme="majorHAnsi" w:hAnsiTheme="majorHAnsi" w:cstheme="majorHAnsi"/>
              </w:rPr>
            </w:pPr>
            <w:sdt>
              <w:sdtPr>
                <w:rPr>
                  <w:rFonts w:asciiTheme="majorHAnsi" w:hAnsiTheme="majorHAnsi" w:cstheme="majorHAnsi"/>
                </w:rPr>
                <w:id w:val="-1723283508"/>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b) </w:t>
            </w:r>
            <w:r w:rsidR="00D30864">
              <w:rPr>
                <w:rFonts w:asciiTheme="majorHAnsi" w:hAnsiTheme="majorHAnsi" w:cstheme="majorHAnsi"/>
              </w:rPr>
              <w:t>Date activity completed or scheduled, description of activity, summary of activity, how this will impact on your own teaching training and assessment practices</w:t>
            </w:r>
          </w:p>
          <w:p w14:paraId="56C4441E" w14:textId="27D4D202" w:rsidR="00AE0472" w:rsidRDefault="00AE0472" w:rsidP="00AE0472">
            <w:pPr>
              <w:widowControl w:val="0"/>
              <w:ind w:left="567" w:hanging="427"/>
              <w:rPr>
                <w:rFonts w:asciiTheme="majorHAnsi" w:hAnsiTheme="majorHAnsi" w:cstheme="majorHAnsi"/>
              </w:rPr>
            </w:pPr>
            <w:sdt>
              <w:sdtPr>
                <w:rPr>
                  <w:rFonts w:asciiTheme="majorHAnsi" w:hAnsiTheme="majorHAnsi" w:cstheme="majorHAnsi"/>
                </w:rPr>
                <w:id w:val="1066065019"/>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c) </w:t>
            </w:r>
            <w:r w:rsidR="00D30864">
              <w:rPr>
                <w:rFonts w:asciiTheme="majorHAnsi" w:hAnsiTheme="majorHAnsi" w:cstheme="majorHAnsi"/>
              </w:rPr>
              <w:t>Date activity completed, reason for the activity</w:t>
            </w:r>
          </w:p>
          <w:p w14:paraId="49B053D8" w14:textId="57998C9A" w:rsidR="00AE0472" w:rsidRDefault="00AE0472" w:rsidP="00D30864">
            <w:pPr>
              <w:widowControl w:val="0"/>
              <w:ind w:left="567" w:hanging="427"/>
              <w:rPr>
                <w:rFonts w:asciiTheme="majorHAnsi" w:hAnsiTheme="majorHAnsi" w:cstheme="majorHAnsi"/>
              </w:rPr>
            </w:pPr>
            <w:sdt>
              <w:sdtPr>
                <w:rPr>
                  <w:rFonts w:asciiTheme="majorHAnsi" w:hAnsiTheme="majorHAnsi" w:cstheme="majorHAnsi"/>
                </w:rPr>
                <w:id w:val="-1109738852"/>
                <w14:checkbox>
                  <w14:checked w14:val="0"/>
                  <w14:checkedState w14:val="2612" w14:font="MS Gothic"/>
                  <w14:uncheckedState w14:val="2610" w14:font="MS Gothic"/>
                </w14:checkbox>
              </w:sdtPr>
              <w:sdtContent>
                <w:r>
                  <w:rPr>
                    <w:rFonts w:ascii="MS Gothic" w:eastAsia="MS Gothic" w:hAnsi="MS Gothic" w:cstheme="majorHAnsi" w:hint="eastAsia"/>
                  </w:rPr>
                  <w:t>☐</w:t>
                </w:r>
              </w:sdtContent>
            </w:sdt>
            <w:r>
              <w:rPr>
                <w:rFonts w:asciiTheme="majorHAnsi" w:hAnsiTheme="majorHAnsi" w:cstheme="majorHAnsi"/>
              </w:rPr>
              <w:t xml:space="preserve">  d) </w:t>
            </w:r>
            <w:r w:rsidR="00D30864">
              <w:rPr>
                <w:rFonts w:asciiTheme="majorHAnsi" w:hAnsiTheme="majorHAnsi" w:cstheme="majorHAnsi"/>
              </w:rPr>
              <w:t>Date activity completed, how much the PD activity cost</w:t>
            </w:r>
          </w:p>
        </w:tc>
      </w:tr>
      <w:tr w:rsidR="0028347B" w:rsidRPr="000168D1" w14:paraId="37D7380E" w14:textId="77777777" w:rsidTr="003879C0">
        <w:tc>
          <w:tcPr>
            <w:tcW w:w="566" w:type="dxa"/>
            <w:vMerge w:val="restart"/>
            <w:tcBorders>
              <w:left w:val="single" w:sz="6" w:space="0" w:color="000000"/>
              <w:right w:val="single" w:sz="5" w:space="0" w:color="000000"/>
            </w:tcBorders>
            <w:shd w:val="clear" w:color="auto" w:fill="DAEEF3" w:themeFill="accent5" w:themeFillTint="33"/>
          </w:tcPr>
          <w:p w14:paraId="4FC0F797" w14:textId="6025810F" w:rsidR="0028347B" w:rsidRPr="000168D1" w:rsidRDefault="0028347B" w:rsidP="00AE0472">
            <w:pPr>
              <w:widowControl w:val="0"/>
              <w:rPr>
                <w:rFonts w:asciiTheme="majorHAnsi" w:hAnsiTheme="majorHAnsi" w:cstheme="majorHAnsi"/>
              </w:rPr>
            </w:pPr>
            <w:r>
              <w:rPr>
                <w:rFonts w:asciiTheme="majorHAnsi" w:hAnsiTheme="majorHAnsi" w:cstheme="majorHAnsi"/>
              </w:rPr>
              <w:t>3</w:t>
            </w:r>
            <w:r>
              <w:rPr>
                <w:rFonts w:asciiTheme="majorHAnsi" w:hAnsiTheme="majorHAnsi" w:cstheme="majorHAnsi"/>
              </w:rPr>
              <w:t>7</w:t>
            </w:r>
          </w:p>
        </w:tc>
        <w:tc>
          <w:tcPr>
            <w:tcW w:w="9920" w:type="dxa"/>
            <w:gridSpan w:val="14"/>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8E73984" w14:textId="01E36822" w:rsidR="0028347B" w:rsidRPr="00FE5437" w:rsidRDefault="0028347B" w:rsidP="00AE0472">
            <w:pPr>
              <w:widowControl w:val="0"/>
              <w:spacing w:after="80"/>
              <w:ind w:left="140"/>
              <w:rPr>
                <w:rFonts w:asciiTheme="majorHAnsi" w:hAnsiTheme="majorHAnsi" w:cstheme="majorHAnsi"/>
                <w:b/>
                <w:bCs/>
              </w:rPr>
            </w:pPr>
            <w:r w:rsidRPr="00270F7B">
              <w:rPr>
                <w:rFonts w:asciiTheme="majorHAnsi" w:hAnsiTheme="majorHAnsi" w:cstheme="majorHAnsi"/>
                <w:b/>
                <w:bCs/>
              </w:rPr>
              <w:t xml:space="preserve">Learner diversity, needs and </w:t>
            </w:r>
            <w:proofErr w:type="gramStart"/>
            <w:r w:rsidRPr="00270F7B">
              <w:rPr>
                <w:rFonts w:asciiTheme="majorHAnsi" w:hAnsiTheme="majorHAnsi" w:cstheme="majorHAnsi"/>
                <w:b/>
                <w:bCs/>
              </w:rPr>
              <w:t>expectations</w:t>
            </w:r>
            <w:proofErr w:type="gramEnd"/>
          </w:p>
          <w:p w14:paraId="448C0123" w14:textId="77777777" w:rsidR="0028347B" w:rsidRPr="00270F7B" w:rsidRDefault="0028347B" w:rsidP="00AE0472">
            <w:pPr>
              <w:widowControl w:val="0"/>
              <w:spacing w:after="80"/>
              <w:ind w:left="140"/>
              <w:rPr>
                <w:rFonts w:asciiTheme="majorHAnsi" w:hAnsiTheme="majorHAnsi" w:cstheme="majorHAnsi"/>
              </w:rPr>
            </w:pPr>
            <w:r w:rsidRPr="00270F7B">
              <w:rPr>
                <w:rFonts w:asciiTheme="majorHAnsi" w:hAnsiTheme="majorHAnsi" w:cstheme="majorHAnsi"/>
              </w:rPr>
              <w:t xml:space="preserve">Vocational Education and Training (VET) typically involves a wide range of </w:t>
            </w:r>
            <w:r w:rsidRPr="00270F7B">
              <w:rPr>
                <w:rFonts w:asciiTheme="majorHAnsi" w:hAnsiTheme="majorHAnsi" w:cstheme="majorHAnsi"/>
                <w:b/>
                <w:bCs/>
              </w:rPr>
              <w:t>learners</w:t>
            </w:r>
            <w:r w:rsidRPr="00270F7B">
              <w:rPr>
                <w:rFonts w:asciiTheme="majorHAnsi" w:hAnsiTheme="majorHAnsi" w:cstheme="majorHAnsi"/>
              </w:rPr>
              <w:t>, each with their unique</w:t>
            </w:r>
            <w:r w:rsidRPr="00270F7B">
              <w:rPr>
                <w:rFonts w:asciiTheme="majorHAnsi" w:hAnsiTheme="majorHAnsi" w:cstheme="majorHAnsi"/>
                <w:b/>
                <w:bCs/>
              </w:rPr>
              <w:t xml:space="preserve"> needs, </w:t>
            </w:r>
            <w:proofErr w:type="gramStart"/>
            <w:r w:rsidRPr="00270F7B">
              <w:rPr>
                <w:rFonts w:asciiTheme="majorHAnsi" w:hAnsiTheme="majorHAnsi" w:cstheme="majorHAnsi"/>
                <w:b/>
                <w:bCs/>
              </w:rPr>
              <w:t>expectations</w:t>
            </w:r>
            <w:proofErr w:type="gramEnd"/>
            <w:r w:rsidRPr="00270F7B">
              <w:rPr>
                <w:rFonts w:asciiTheme="majorHAnsi" w:hAnsiTheme="majorHAnsi" w:cstheme="majorHAnsi"/>
                <w:b/>
                <w:bCs/>
              </w:rPr>
              <w:t xml:space="preserve"> and backgrounds</w:t>
            </w:r>
            <w:r w:rsidRPr="00270F7B">
              <w:rPr>
                <w:rFonts w:asciiTheme="majorHAnsi" w:hAnsiTheme="majorHAnsi" w:cstheme="majorHAnsi"/>
              </w:rPr>
              <w:t xml:space="preserve">.  This has implications for you as a VET professional, to ensure your work practices are </w:t>
            </w:r>
            <w:r w:rsidRPr="00270F7B">
              <w:rPr>
                <w:rFonts w:asciiTheme="majorHAnsi" w:hAnsiTheme="majorHAnsi" w:cstheme="majorHAnsi"/>
                <w:b/>
                <w:bCs/>
              </w:rPr>
              <w:t>inclusive for all learners</w:t>
            </w:r>
            <w:r w:rsidRPr="00270F7B">
              <w:rPr>
                <w:rFonts w:asciiTheme="majorHAnsi" w:hAnsiTheme="majorHAnsi" w:cstheme="majorHAnsi"/>
              </w:rPr>
              <w:t>.</w:t>
            </w:r>
          </w:p>
          <w:p w14:paraId="199658BE" w14:textId="4A146E6F" w:rsidR="0028347B" w:rsidRPr="00FE5437" w:rsidRDefault="0028347B" w:rsidP="00AE0472">
            <w:pPr>
              <w:widowControl w:val="0"/>
              <w:spacing w:after="80"/>
              <w:ind w:left="140"/>
              <w:rPr>
                <w:rFonts w:asciiTheme="majorHAnsi" w:hAnsiTheme="majorHAnsi" w:cstheme="majorHAnsi"/>
              </w:rPr>
            </w:pPr>
            <w:r w:rsidRPr="00270F7B">
              <w:rPr>
                <w:rFonts w:asciiTheme="majorHAnsi" w:hAnsiTheme="majorHAnsi" w:cstheme="majorHAnsi"/>
              </w:rPr>
              <w:t xml:space="preserve">Considering the range of learners you might encounter in a VET setting, outline their </w:t>
            </w:r>
            <w:r w:rsidRPr="00270F7B">
              <w:rPr>
                <w:rFonts w:asciiTheme="majorHAnsi" w:hAnsiTheme="majorHAnsi" w:cstheme="majorHAnsi"/>
                <w:b/>
                <w:bCs/>
              </w:rPr>
              <w:t>needs and expectations</w:t>
            </w:r>
            <w:r w:rsidRPr="00270F7B">
              <w:rPr>
                <w:rFonts w:asciiTheme="majorHAnsi" w:hAnsiTheme="majorHAnsi" w:cstheme="majorHAnsi"/>
              </w:rPr>
              <w:t>.</w:t>
            </w:r>
          </w:p>
        </w:tc>
      </w:tr>
      <w:tr w:rsidR="0028347B" w:rsidRPr="000168D1" w14:paraId="58A42E81" w14:textId="77777777" w:rsidTr="0028347B">
        <w:tc>
          <w:tcPr>
            <w:tcW w:w="566" w:type="dxa"/>
            <w:vMerge/>
            <w:tcBorders>
              <w:left w:val="single" w:sz="6" w:space="0" w:color="000000"/>
              <w:right w:val="single" w:sz="5" w:space="0" w:color="000000"/>
            </w:tcBorders>
            <w:shd w:val="clear" w:color="auto" w:fill="DAEEF3" w:themeFill="accent5" w:themeFillTint="33"/>
          </w:tcPr>
          <w:p w14:paraId="568E526B"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4E3B96AB" w14:textId="7CA2B91E" w:rsidR="0028347B" w:rsidRPr="0028347B" w:rsidRDefault="0028347B" w:rsidP="0028347B">
            <w:pPr>
              <w:widowControl w:val="0"/>
              <w:ind w:left="140"/>
              <w:jc w:val="center"/>
              <w:rPr>
                <w:rFonts w:asciiTheme="majorHAnsi" w:hAnsiTheme="majorHAnsi" w:cstheme="majorHAnsi"/>
                <w:b/>
                <w:bCs/>
              </w:rPr>
            </w:pPr>
            <w:r w:rsidRPr="0028347B">
              <w:rPr>
                <w:rFonts w:asciiTheme="majorHAnsi" w:hAnsiTheme="majorHAnsi" w:cstheme="majorHAnsi"/>
                <w:b/>
                <w:bCs/>
              </w:rPr>
              <w:t>Learner cohort</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5A0D607E" w14:textId="28B9ED46"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Needs</w:t>
            </w: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7432B705" w14:textId="669B4DA7" w:rsidR="0028347B" w:rsidRPr="0028347B" w:rsidRDefault="0028347B" w:rsidP="0028347B">
            <w:pPr>
              <w:widowControl w:val="0"/>
              <w:jc w:val="center"/>
              <w:rPr>
                <w:rFonts w:asciiTheme="majorHAnsi" w:hAnsiTheme="majorHAnsi" w:cstheme="majorHAnsi"/>
                <w:b/>
                <w:bCs/>
              </w:rPr>
            </w:pPr>
            <w:r w:rsidRPr="0028347B">
              <w:rPr>
                <w:rFonts w:asciiTheme="majorHAnsi" w:hAnsiTheme="majorHAnsi" w:cstheme="majorHAnsi"/>
                <w:b/>
                <w:bCs/>
              </w:rPr>
              <w:t>Expectations</w:t>
            </w:r>
          </w:p>
        </w:tc>
      </w:tr>
      <w:tr w:rsidR="0028347B" w:rsidRPr="000168D1" w14:paraId="1940ABDF" w14:textId="77777777" w:rsidTr="0028347B">
        <w:tc>
          <w:tcPr>
            <w:tcW w:w="566" w:type="dxa"/>
            <w:vMerge/>
            <w:tcBorders>
              <w:left w:val="single" w:sz="6" w:space="0" w:color="000000"/>
              <w:right w:val="single" w:sz="5" w:space="0" w:color="000000"/>
            </w:tcBorders>
            <w:shd w:val="clear" w:color="auto" w:fill="DAEEF3" w:themeFill="accent5" w:themeFillTint="33"/>
          </w:tcPr>
          <w:p w14:paraId="082B1D08"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9057C7E" w14:textId="7E320728" w:rsidR="0028347B" w:rsidRDefault="0028347B" w:rsidP="00AE0472">
            <w:pPr>
              <w:widowControl w:val="0"/>
              <w:ind w:left="140"/>
              <w:rPr>
                <w:rFonts w:asciiTheme="majorHAnsi" w:hAnsiTheme="majorHAnsi" w:cstheme="majorHAnsi"/>
              </w:rPr>
            </w:pPr>
            <w:r w:rsidRPr="00D30864">
              <w:rPr>
                <w:rFonts w:asciiTheme="majorHAnsi" w:hAnsiTheme="majorHAnsi" w:cstheme="majorHAnsi"/>
              </w:rPr>
              <w:t xml:space="preserve">a) </w:t>
            </w:r>
            <w:proofErr w:type="gramStart"/>
            <w:r w:rsidRPr="00D30864">
              <w:rPr>
                <w:rFonts w:asciiTheme="majorHAnsi" w:hAnsiTheme="majorHAnsi" w:cstheme="majorHAnsi"/>
              </w:rPr>
              <w:t>Young</w:t>
            </w:r>
            <w:proofErr w:type="gramEnd"/>
            <w:r w:rsidRPr="00D30864">
              <w:rPr>
                <w:rFonts w:asciiTheme="majorHAnsi" w:hAnsiTheme="majorHAnsi" w:cstheme="majorHAnsi"/>
              </w:rPr>
              <w:t xml:space="preserve"> learners still at school</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6285DDA4"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4494BDC3" w14:textId="77777777" w:rsidR="0028347B" w:rsidRDefault="0028347B" w:rsidP="00D30864">
            <w:pPr>
              <w:widowControl w:val="0"/>
              <w:rPr>
                <w:rFonts w:asciiTheme="majorHAnsi" w:hAnsiTheme="majorHAnsi" w:cstheme="majorHAnsi"/>
              </w:rPr>
            </w:pPr>
          </w:p>
        </w:tc>
      </w:tr>
      <w:tr w:rsidR="0028347B" w:rsidRPr="000168D1" w14:paraId="3D60033B" w14:textId="77777777" w:rsidTr="0028347B">
        <w:tc>
          <w:tcPr>
            <w:tcW w:w="566" w:type="dxa"/>
            <w:vMerge/>
            <w:tcBorders>
              <w:left w:val="single" w:sz="6" w:space="0" w:color="000000"/>
              <w:right w:val="single" w:sz="5" w:space="0" w:color="000000"/>
            </w:tcBorders>
            <w:shd w:val="clear" w:color="auto" w:fill="DAEEF3" w:themeFill="accent5" w:themeFillTint="33"/>
          </w:tcPr>
          <w:p w14:paraId="5A1B37B3"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134C589" w14:textId="34B611E2"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b) Early school leavers</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408B0E1C"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31A90CE2" w14:textId="77777777" w:rsidR="0028347B" w:rsidRDefault="0028347B" w:rsidP="00D30864">
            <w:pPr>
              <w:widowControl w:val="0"/>
              <w:rPr>
                <w:rFonts w:asciiTheme="majorHAnsi" w:hAnsiTheme="majorHAnsi" w:cstheme="majorHAnsi"/>
              </w:rPr>
            </w:pPr>
          </w:p>
        </w:tc>
      </w:tr>
      <w:tr w:rsidR="0028347B" w:rsidRPr="000168D1" w14:paraId="3D8A259C" w14:textId="77777777" w:rsidTr="0028347B">
        <w:tc>
          <w:tcPr>
            <w:tcW w:w="566" w:type="dxa"/>
            <w:vMerge/>
            <w:tcBorders>
              <w:left w:val="single" w:sz="6" w:space="0" w:color="000000"/>
              <w:right w:val="single" w:sz="5" w:space="0" w:color="000000"/>
            </w:tcBorders>
            <w:shd w:val="clear" w:color="auto" w:fill="DAEEF3" w:themeFill="accent5" w:themeFillTint="33"/>
          </w:tcPr>
          <w:p w14:paraId="6BAFFEED"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D3B219" w14:textId="5FBD0355"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c) Learners who have been out of the employment market for more than 3 years</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2964476B"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0714A1A7" w14:textId="77777777" w:rsidR="0028347B" w:rsidRDefault="0028347B" w:rsidP="00D30864">
            <w:pPr>
              <w:widowControl w:val="0"/>
              <w:rPr>
                <w:rFonts w:asciiTheme="majorHAnsi" w:hAnsiTheme="majorHAnsi" w:cstheme="majorHAnsi"/>
              </w:rPr>
            </w:pPr>
          </w:p>
        </w:tc>
      </w:tr>
      <w:tr w:rsidR="0028347B" w:rsidRPr="000168D1" w14:paraId="76DC12CC" w14:textId="77777777" w:rsidTr="0028347B">
        <w:tc>
          <w:tcPr>
            <w:tcW w:w="566" w:type="dxa"/>
            <w:vMerge/>
            <w:tcBorders>
              <w:left w:val="single" w:sz="6" w:space="0" w:color="000000"/>
              <w:right w:val="single" w:sz="5" w:space="0" w:color="000000"/>
            </w:tcBorders>
            <w:shd w:val="clear" w:color="auto" w:fill="DAEEF3" w:themeFill="accent5" w:themeFillTint="33"/>
          </w:tcPr>
          <w:p w14:paraId="77C3700A"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FAE26EC" w14:textId="6316B69F"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 xml:space="preserve">d) Learners currently working and </w:t>
            </w:r>
            <w:r w:rsidRPr="0028347B">
              <w:rPr>
                <w:rFonts w:asciiTheme="majorHAnsi" w:hAnsiTheme="majorHAnsi" w:cstheme="majorHAnsi"/>
              </w:rPr>
              <w:lastRenderedPageBreak/>
              <w:t>looking for a career change</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7717E5CD"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6AD7E0E8" w14:textId="77777777" w:rsidR="0028347B" w:rsidRDefault="0028347B" w:rsidP="00D30864">
            <w:pPr>
              <w:widowControl w:val="0"/>
              <w:rPr>
                <w:rFonts w:asciiTheme="majorHAnsi" w:hAnsiTheme="majorHAnsi" w:cstheme="majorHAnsi"/>
              </w:rPr>
            </w:pPr>
          </w:p>
        </w:tc>
      </w:tr>
      <w:tr w:rsidR="0028347B" w:rsidRPr="000168D1" w14:paraId="580896D7" w14:textId="77777777" w:rsidTr="0028347B">
        <w:tc>
          <w:tcPr>
            <w:tcW w:w="566" w:type="dxa"/>
            <w:vMerge/>
            <w:tcBorders>
              <w:left w:val="single" w:sz="6" w:space="0" w:color="000000"/>
              <w:right w:val="single" w:sz="5" w:space="0" w:color="000000"/>
            </w:tcBorders>
            <w:shd w:val="clear" w:color="auto" w:fill="DAEEF3" w:themeFill="accent5" w:themeFillTint="33"/>
          </w:tcPr>
          <w:p w14:paraId="142AAF7F"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49B5E33" w14:textId="632912AA"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e) Learners currently working and looking for higher level skills in their vocational area</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177993CF"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2E283867" w14:textId="77777777" w:rsidR="0028347B" w:rsidRDefault="0028347B" w:rsidP="00D30864">
            <w:pPr>
              <w:widowControl w:val="0"/>
              <w:rPr>
                <w:rFonts w:asciiTheme="majorHAnsi" w:hAnsiTheme="majorHAnsi" w:cstheme="majorHAnsi"/>
              </w:rPr>
            </w:pPr>
          </w:p>
        </w:tc>
      </w:tr>
      <w:tr w:rsidR="0028347B" w:rsidRPr="000168D1" w14:paraId="57966A12" w14:textId="77777777" w:rsidTr="0028347B">
        <w:tc>
          <w:tcPr>
            <w:tcW w:w="566" w:type="dxa"/>
            <w:vMerge/>
            <w:tcBorders>
              <w:left w:val="single" w:sz="6" w:space="0" w:color="000000"/>
              <w:right w:val="single" w:sz="5" w:space="0" w:color="000000"/>
            </w:tcBorders>
            <w:shd w:val="clear" w:color="auto" w:fill="DAEEF3" w:themeFill="accent5" w:themeFillTint="33"/>
          </w:tcPr>
          <w:p w14:paraId="411B631D"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2B62939" w14:textId="21F4E8CA"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f) Apprentices and trainees</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315859CF"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257A1578" w14:textId="77777777" w:rsidR="0028347B" w:rsidRDefault="0028347B" w:rsidP="00D30864">
            <w:pPr>
              <w:widowControl w:val="0"/>
              <w:rPr>
                <w:rFonts w:asciiTheme="majorHAnsi" w:hAnsiTheme="majorHAnsi" w:cstheme="majorHAnsi"/>
              </w:rPr>
            </w:pPr>
          </w:p>
        </w:tc>
      </w:tr>
      <w:tr w:rsidR="0028347B" w:rsidRPr="000168D1" w14:paraId="4D42466F" w14:textId="77777777" w:rsidTr="0028347B">
        <w:tc>
          <w:tcPr>
            <w:tcW w:w="566" w:type="dxa"/>
            <w:vMerge/>
            <w:tcBorders>
              <w:left w:val="single" w:sz="6" w:space="0" w:color="000000"/>
              <w:right w:val="single" w:sz="5" w:space="0" w:color="000000"/>
            </w:tcBorders>
            <w:shd w:val="clear" w:color="auto" w:fill="DAEEF3" w:themeFill="accent5" w:themeFillTint="33"/>
          </w:tcPr>
          <w:p w14:paraId="7729FE33"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109EF9A" w14:textId="7005B963"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g) English language learners</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1539B134"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614FCB97" w14:textId="77777777" w:rsidR="0028347B" w:rsidRDefault="0028347B" w:rsidP="00D30864">
            <w:pPr>
              <w:widowControl w:val="0"/>
              <w:rPr>
                <w:rFonts w:asciiTheme="majorHAnsi" w:hAnsiTheme="majorHAnsi" w:cstheme="majorHAnsi"/>
              </w:rPr>
            </w:pPr>
          </w:p>
        </w:tc>
      </w:tr>
      <w:tr w:rsidR="0028347B" w:rsidRPr="000168D1" w14:paraId="41C085E4" w14:textId="77777777" w:rsidTr="0028347B">
        <w:tc>
          <w:tcPr>
            <w:tcW w:w="566" w:type="dxa"/>
            <w:vMerge/>
            <w:tcBorders>
              <w:left w:val="single" w:sz="6" w:space="0" w:color="000000"/>
              <w:right w:val="single" w:sz="5" w:space="0" w:color="000000"/>
            </w:tcBorders>
            <w:shd w:val="clear" w:color="auto" w:fill="DAEEF3" w:themeFill="accent5" w:themeFillTint="33"/>
          </w:tcPr>
          <w:p w14:paraId="0660FD30"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1DDE165" w14:textId="68EE6040"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h) Learners with a disability</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481CBA0E"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111A872D" w14:textId="77777777" w:rsidR="0028347B" w:rsidRDefault="0028347B" w:rsidP="00D30864">
            <w:pPr>
              <w:widowControl w:val="0"/>
              <w:rPr>
                <w:rFonts w:asciiTheme="majorHAnsi" w:hAnsiTheme="majorHAnsi" w:cstheme="majorHAnsi"/>
              </w:rPr>
            </w:pPr>
          </w:p>
        </w:tc>
      </w:tr>
      <w:tr w:rsidR="0028347B" w:rsidRPr="000168D1" w14:paraId="44D37822" w14:textId="77777777" w:rsidTr="0028347B">
        <w:tc>
          <w:tcPr>
            <w:tcW w:w="566" w:type="dxa"/>
            <w:vMerge/>
            <w:tcBorders>
              <w:left w:val="single" w:sz="6" w:space="0" w:color="000000"/>
              <w:right w:val="single" w:sz="5" w:space="0" w:color="000000"/>
            </w:tcBorders>
            <w:shd w:val="clear" w:color="auto" w:fill="DAEEF3" w:themeFill="accent5" w:themeFillTint="33"/>
          </w:tcPr>
          <w:p w14:paraId="3AFCF7E5"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5BEE56F" w14:textId="649D14A7" w:rsidR="0028347B" w:rsidRDefault="0028347B" w:rsidP="00AE0472">
            <w:pPr>
              <w:widowControl w:val="0"/>
              <w:ind w:left="140"/>
              <w:rPr>
                <w:rFonts w:asciiTheme="majorHAnsi" w:hAnsiTheme="majorHAnsi" w:cstheme="majorHAnsi"/>
              </w:rPr>
            </w:pPr>
            <w:proofErr w:type="spellStart"/>
            <w:r w:rsidRPr="0028347B">
              <w:rPr>
                <w:rFonts w:asciiTheme="majorHAnsi" w:hAnsiTheme="majorHAnsi" w:cstheme="majorHAnsi"/>
              </w:rPr>
              <w:t>i</w:t>
            </w:r>
            <w:proofErr w:type="spellEnd"/>
            <w:r w:rsidRPr="0028347B">
              <w:rPr>
                <w:rFonts w:asciiTheme="majorHAnsi" w:hAnsiTheme="majorHAnsi" w:cstheme="majorHAnsi"/>
              </w:rPr>
              <w:t>) Indigenous learners</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5774939D"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2E4FC208" w14:textId="77777777" w:rsidR="0028347B" w:rsidRDefault="0028347B" w:rsidP="00D30864">
            <w:pPr>
              <w:widowControl w:val="0"/>
              <w:rPr>
                <w:rFonts w:asciiTheme="majorHAnsi" w:hAnsiTheme="majorHAnsi" w:cstheme="majorHAnsi"/>
              </w:rPr>
            </w:pPr>
          </w:p>
        </w:tc>
      </w:tr>
      <w:tr w:rsidR="0028347B" w:rsidRPr="000168D1" w14:paraId="7828468E" w14:textId="77777777" w:rsidTr="0028347B">
        <w:tc>
          <w:tcPr>
            <w:tcW w:w="566" w:type="dxa"/>
            <w:vMerge/>
            <w:tcBorders>
              <w:left w:val="single" w:sz="6" w:space="0" w:color="000000"/>
              <w:bottom w:val="single" w:sz="6" w:space="0" w:color="000000"/>
              <w:right w:val="single" w:sz="5" w:space="0" w:color="000000"/>
            </w:tcBorders>
            <w:shd w:val="clear" w:color="auto" w:fill="DAEEF3" w:themeFill="accent5" w:themeFillTint="33"/>
          </w:tcPr>
          <w:p w14:paraId="379DD501" w14:textId="77777777" w:rsidR="0028347B" w:rsidRDefault="0028347B" w:rsidP="00AE0472">
            <w:pPr>
              <w:widowControl w:val="0"/>
              <w:rPr>
                <w:rFonts w:asciiTheme="majorHAnsi" w:hAnsiTheme="majorHAnsi" w:cstheme="majorHAnsi"/>
              </w:rPr>
            </w:pPr>
          </w:p>
        </w:tc>
        <w:tc>
          <w:tcPr>
            <w:tcW w:w="330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D016300" w14:textId="03A57C95" w:rsidR="0028347B" w:rsidRDefault="0028347B" w:rsidP="00AE0472">
            <w:pPr>
              <w:widowControl w:val="0"/>
              <w:ind w:left="140"/>
              <w:rPr>
                <w:rFonts w:asciiTheme="majorHAnsi" w:hAnsiTheme="majorHAnsi" w:cstheme="majorHAnsi"/>
              </w:rPr>
            </w:pPr>
            <w:r w:rsidRPr="0028347B">
              <w:rPr>
                <w:rFonts w:asciiTheme="majorHAnsi" w:hAnsiTheme="majorHAnsi" w:cstheme="majorHAnsi"/>
              </w:rPr>
              <w:t>j) Learners from culturally and linguistically diverse backgrounds</w:t>
            </w:r>
          </w:p>
        </w:tc>
        <w:tc>
          <w:tcPr>
            <w:tcW w:w="3307" w:type="dxa"/>
            <w:gridSpan w:val="7"/>
            <w:tcBorders>
              <w:top w:val="single" w:sz="5" w:space="0" w:color="000000"/>
              <w:left w:val="single" w:sz="5" w:space="0" w:color="000000"/>
              <w:bottom w:val="single" w:sz="5" w:space="0" w:color="000000"/>
              <w:right w:val="single" w:sz="5" w:space="0" w:color="000000"/>
            </w:tcBorders>
            <w:shd w:val="clear" w:color="auto" w:fill="auto"/>
          </w:tcPr>
          <w:p w14:paraId="793FD675" w14:textId="77777777" w:rsidR="0028347B" w:rsidRDefault="0028347B" w:rsidP="00D30864">
            <w:pPr>
              <w:widowControl w:val="0"/>
              <w:ind w:firstLine="19"/>
              <w:rPr>
                <w:rFonts w:asciiTheme="majorHAnsi" w:hAnsiTheme="majorHAnsi" w:cstheme="majorHAnsi"/>
              </w:rPr>
            </w:pPr>
          </w:p>
        </w:tc>
        <w:tc>
          <w:tcPr>
            <w:tcW w:w="3307" w:type="dxa"/>
            <w:gridSpan w:val="6"/>
            <w:tcBorders>
              <w:top w:val="single" w:sz="5" w:space="0" w:color="000000"/>
              <w:left w:val="single" w:sz="5" w:space="0" w:color="000000"/>
              <w:bottom w:val="single" w:sz="5" w:space="0" w:color="000000"/>
              <w:right w:val="single" w:sz="5" w:space="0" w:color="000000"/>
            </w:tcBorders>
            <w:shd w:val="clear" w:color="auto" w:fill="auto"/>
          </w:tcPr>
          <w:p w14:paraId="21133015" w14:textId="77777777" w:rsidR="0028347B" w:rsidRDefault="0028347B" w:rsidP="00D30864">
            <w:pPr>
              <w:widowControl w:val="0"/>
              <w:rPr>
                <w:rFonts w:asciiTheme="majorHAnsi" w:hAnsiTheme="majorHAnsi" w:cstheme="majorHAnsi"/>
              </w:rPr>
            </w:pPr>
          </w:p>
        </w:tc>
      </w:tr>
    </w:tbl>
    <w:p w14:paraId="1C988D09" w14:textId="77777777" w:rsidR="00B63415" w:rsidRDefault="00B63415" w:rsidP="00B63415">
      <w:pPr>
        <w:jc w:val="both"/>
        <w:rPr>
          <w:rFonts w:asciiTheme="majorHAnsi" w:hAnsiTheme="majorHAnsi" w:cstheme="majorHAnsi"/>
        </w:rPr>
      </w:pPr>
    </w:p>
    <w:p w14:paraId="0A38A249" w14:textId="63EF244B" w:rsidR="00B647EE" w:rsidRPr="00B63415" w:rsidRDefault="00B647EE" w:rsidP="000168D1">
      <w:pPr>
        <w:jc w:val="both"/>
        <w:rPr>
          <w:rFonts w:asciiTheme="majorHAnsi" w:hAnsiTheme="majorHAnsi" w:cstheme="majorHAnsi"/>
          <w:b/>
          <w:bCs/>
        </w:rPr>
      </w:pPr>
    </w:p>
    <w:p w14:paraId="256FD140" w14:textId="77777777" w:rsidR="000168D1" w:rsidRPr="000168D1" w:rsidRDefault="000168D1" w:rsidP="003F2F2E">
      <w:pPr>
        <w:rPr>
          <w:rFonts w:asciiTheme="majorHAnsi" w:hAnsiTheme="majorHAnsi" w:cstheme="majorHAnsi"/>
        </w:rPr>
      </w:pPr>
    </w:p>
    <w:sectPr w:rsidR="000168D1" w:rsidRPr="000168D1" w:rsidSect="003F2F2E">
      <w:headerReference w:type="default" r:id="rId21"/>
      <w:footerReference w:type="default" r:id="rId22"/>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FA3E5" w14:textId="77777777" w:rsidR="00E0152D" w:rsidRDefault="00E0152D" w:rsidP="00685203">
      <w:r>
        <w:separator/>
      </w:r>
    </w:p>
  </w:endnote>
  <w:endnote w:type="continuationSeparator" w:id="0">
    <w:p w14:paraId="51AC584D" w14:textId="77777777" w:rsidR="00E0152D" w:rsidRDefault="00E0152D" w:rsidP="006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Palatino Linotype"/>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857E" w14:textId="1947E883" w:rsidR="00685203" w:rsidRPr="00685203" w:rsidRDefault="00685203" w:rsidP="00CA2B32">
    <w:pPr>
      <w:pStyle w:val="Footer"/>
      <w:tabs>
        <w:tab w:val="clear" w:pos="9360"/>
        <w:tab w:val="right" w:pos="10206"/>
      </w:tabs>
      <w:rPr>
        <w:rFonts w:asciiTheme="majorHAnsi" w:hAnsiTheme="majorHAnsi" w:cstheme="majorHAnsi"/>
        <w:lang w:val="en-US"/>
      </w:rPr>
    </w:pPr>
    <w:r w:rsidRPr="00685203">
      <w:rPr>
        <w:rFonts w:asciiTheme="majorHAnsi" w:hAnsiTheme="majorHAnsi" w:cstheme="majorHAnsi"/>
        <w:lang w:val="en-US"/>
      </w:rPr>
      <w:t>© Blueprint Career Development – RTO # 30978</w:t>
    </w:r>
    <w:r>
      <w:rPr>
        <w:rFonts w:asciiTheme="majorHAnsi" w:hAnsiTheme="majorHAnsi" w:cstheme="majorHAnsi"/>
        <w:lang w:val="en-US"/>
      </w:rPr>
      <w:tab/>
    </w:r>
    <w:r>
      <w:rPr>
        <w:rFonts w:asciiTheme="majorHAnsi" w:hAnsiTheme="majorHAnsi" w:cstheme="majorHAnsi"/>
        <w:lang w:val="en-US"/>
      </w:rPr>
      <w:tab/>
    </w:r>
    <w:r w:rsidR="00CA2B32">
      <w:rPr>
        <w:rFonts w:asciiTheme="majorHAnsi" w:hAnsiTheme="majorHAnsi" w:cstheme="majorHAnsi"/>
        <w:lang w:val="en-US"/>
      </w:rPr>
      <w:t xml:space="preserve">  </w:t>
    </w:r>
    <w:r>
      <w:rPr>
        <w:rFonts w:ascii="Tahoma" w:hAnsi="Tahoma" w:cs="Tahoma"/>
        <w:sz w:val="18"/>
      </w:rPr>
      <w:t xml:space="preserve">  </w:t>
    </w:r>
    <w:r w:rsidRPr="00083EFD">
      <w:rPr>
        <w:rFonts w:ascii="Tahoma" w:hAnsi="Tahoma" w:cs="Tahoma"/>
        <w:sz w:val="18"/>
      </w:rPr>
      <w:fldChar w:fldCharType="begin"/>
    </w:r>
    <w:r w:rsidRPr="00083EFD">
      <w:rPr>
        <w:rFonts w:ascii="Tahoma" w:hAnsi="Tahoma" w:cs="Tahoma"/>
        <w:sz w:val="18"/>
      </w:rPr>
      <w:instrText xml:space="preserve"> PAGE   \* MERGEFORMAT </w:instrText>
    </w:r>
    <w:r w:rsidRPr="00083EFD">
      <w:rPr>
        <w:rFonts w:ascii="Tahoma" w:hAnsi="Tahoma" w:cs="Tahoma"/>
        <w:sz w:val="18"/>
      </w:rPr>
      <w:fldChar w:fldCharType="separate"/>
    </w:r>
    <w:r>
      <w:rPr>
        <w:rFonts w:ascii="Tahoma" w:hAnsi="Tahoma" w:cs="Tahoma"/>
        <w:sz w:val="18"/>
      </w:rPr>
      <w:t>1</w:t>
    </w:r>
    <w:r w:rsidRPr="00083EFD">
      <w:rPr>
        <w:rFonts w:ascii="Tahoma" w:hAnsi="Tahoma" w:cs="Tahoma"/>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759AD" w14:textId="77777777" w:rsidR="00E0152D" w:rsidRDefault="00E0152D" w:rsidP="00685203">
      <w:r>
        <w:separator/>
      </w:r>
    </w:p>
  </w:footnote>
  <w:footnote w:type="continuationSeparator" w:id="0">
    <w:p w14:paraId="5DDBBF34" w14:textId="77777777" w:rsidR="00E0152D" w:rsidRDefault="00E0152D" w:rsidP="0068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B569" w14:textId="4582F456" w:rsidR="00685203" w:rsidRDefault="00685203" w:rsidP="00685203">
    <w:pPr>
      <w:pStyle w:val="Header"/>
      <w:jc w:val="right"/>
    </w:pPr>
    <w:r>
      <w:rPr>
        <w:noProof/>
      </w:rPr>
      <w:drawing>
        <wp:anchor distT="0" distB="0" distL="114300" distR="114300" simplePos="0" relativeHeight="251658240" behindDoc="0" locked="0" layoutInCell="1" allowOverlap="1" wp14:anchorId="4BE4534B" wp14:editId="29AC765C">
          <wp:simplePos x="0" y="0"/>
          <wp:positionH relativeFrom="column">
            <wp:posOffset>5486400</wp:posOffset>
          </wp:positionH>
          <wp:positionV relativeFrom="paragraph">
            <wp:posOffset>-249555</wp:posOffset>
          </wp:positionV>
          <wp:extent cx="1232506" cy="501015"/>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232506" cy="5010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inline distT="0" distB="0" distL="0" distR="0" wp14:anchorId="038BDB1F" wp14:editId="38896216">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36AF142"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43E1"/>
    <w:multiLevelType w:val="hybridMultilevel"/>
    <w:tmpl w:val="B492DD9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7874AE"/>
    <w:multiLevelType w:val="hybridMultilevel"/>
    <w:tmpl w:val="3340978C"/>
    <w:lvl w:ilvl="0" w:tplc="3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2A760E"/>
    <w:multiLevelType w:val="hybridMultilevel"/>
    <w:tmpl w:val="8132F60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75C017C"/>
    <w:multiLevelType w:val="hybridMultilevel"/>
    <w:tmpl w:val="21F2C3A8"/>
    <w:lvl w:ilvl="0" w:tplc="672EAAD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89F7014"/>
    <w:multiLevelType w:val="hybridMultilevel"/>
    <w:tmpl w:val="E2A0D9BA"/>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5" w15:restartNumberingAfterBreak="0">
    <w:nsid w:val="090836AD"/>
    <w:multiLevelType w:val="hybridMultilevel"/>
    <w:tmpl w:val="C2D862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09121F89"/>
    <w:multiLevelType w:val="hybridMultilevel"/>
    <w:tmpl w:val="FC4C8AF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0B305FCE"/>
    <w:multiLevelType w:val="hybridMultilevel"/>
    <w:tmpl w:val="70E2135A"/>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0B8E7C6B"/>
    <w:multiLevelType w:val="hybridMultilevel"/>
    <w:tmpl w:val="EBDE463A"/>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14B65"/>
    <w:multiLevelType w:val="hybridMultilevel"/>
    <w:tmpl w:val="6B760BE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0F8E6C46"/>
    <w:multiLevelType w:val="hybridMultilevel"/>
    <w:tmpl w:val="13145C4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1078743A"/>
    <w:multiLevelType w:val="hybridMultilevel"/>
    <w:tmpl w:val="588C4568"/>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145F3F48"/>
    <w:multiLevelType w:val="hybridMultilevel"/>
    <w:tmpl w:val="D834C57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147923B3"/>
    <w:multiLevelType w:val="hybridMultilevel"/>
    <w:tmpl w:val="9624765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0">
    <w:nsid w:val="1A666AD1"/>
    <w:multiLevelType w:val="hybridMultilevel"/>
    <w:tmpl w:val="604C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385EC3"/>
    <w:multiLevelType w:val="hybridMultilevel"/>
    <w:tmpl w:val="36525340"/>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1B3C7A84"/>
    <w:multiLevelType w:val="hybridMultilevel"/>
    <w:tmpl w:val="C542E6CC"/>
    <w:lvl w:ilvl="0" w:tplc="34090001">
      <w:start w:val="1"/>
      <w:numFmt w:val="bullet"/>
      <w:lvlText w:val=""/>
      <w:lvlJc w:val="left"/>
      <w:pPr>
        <w:ind w:left="788" w:hanging="360"/>
      </w:pPr>
      <w:rPr>
        <w:rFonts w:ascii="Symbol" w:hAnsi="Symbol" w:hint="default"/>
      </w:rPr>
    </w:lvl>
    <w:lvl w:ilvl="1" w:tplc="34090003" w:tentative="1">
      <w:start w:val="1"/>
      <w:numFmt w:val="bullet"/>
      <w:lvlText w:val="o"/>
      <w:lvlJc w:val="left"/>
      <w:pPr>
        <w:ind w:left="1508" w:hanging="360"/>
      </w:pPr>
      <w:rPr>
        <w:rFonts w:ascii="Courier New" w:hAnsi="Courier New" w:cs="Courier New" w:hint="default"/>
      </w:rPr>
    </w:lvl>
    <w:lvl w:ilvl="2" w:tplc="34090005" w:tentative="1">
      <w:start w:val="1"/>
      <w:numFmt w:val="bullet"/>
      <w:lvlText w:val=""/>
      <w:lvlJc w:val="left"/>
      <w:pPr>
        <w:ind w:left="2228" w:hanging="360"/>
      </w:pPr>
      <w:rPr>
        <w:rFonts w:ascii="Wingdings" w:hAnsi="Wingdings" w:hint="default"/>
      </w:rPr>
    </w:lvl>
    <w:lvl w:ilvl="3" w:tplc="34090001" w:tentative="1">
      <w:start w:val="1"/>
      <w:numFmt w:val="bullet"/>
      <w:lvlText w:val=""/>
      <w:lvlJc w:val="left"/>
      <w:pPr>
        <w:ind w:left="2948" w:hanging="360"/>
      </w:pPr>
      <w:rPr>
        <w:rFonts w:ascii="Symbol" w:hAnsi="Symbol" w:hint="default"/>
      </w:rPr>
    </w:lvl>
    <w:lvl w:ilvl="4" w:tplc="34090003" w:tentative="1">
      <w:start w:val="1"/>
      <w:numFmt w:val="bullet"/>
      <w:lvlText w:val="o"/>
      <w:lvlJc w:val="left"/>
      <w:pPr>
        <w:ind w:left="3668" w:hanging="360"/>
      </w:pPr>
      <w:rPr>
        <w:rFonts w:ascii="Courier New" w:hAnsi="Courier New" w:cs="Courier New" w:hint="default"/>
      </w:rPr>
    </w:lvl>
    <w:lvl w:ilvl="5" w:tplc="34090005" w:tentative="1">
      <w:start w:val="1"/>
      <w:numFmt w:val="bullet"/>
      <w:lvlText w:val=""/>
      <w:lvlJc w:val="left"/>
      <w:pPr>
        <w:ind w:left="4388" w:hanging="360"/>
      </w:pPr>
      <w:rPr>
        <w:rFonts w:ascii="Wingdings" w:hAnsi="Wingdings" w:hint="default"/>
      </w:rPr>
    </w:lvl>
    <w:lvl w:ilvl="6" w:tplc="34090001" w:tentative="1">
      <w:start w:val="1"/>
      <w:numFmt w:val="bullet"/>
      <w:lvlText w:val=""/>
      <w:lvlJc w:val="left"/>
      <w:pPr>
        <w:ind w:left="5108" w:hanging="360"/>
      </w:pPr>
      <w:rPr>
        <w:rFonts w:ascii="Symbol" w:hAnsi="Symbol" w:hint="default"/>
      </w:rPr>
    </w:lvl>
    <w:lvl w:ilvl="7" w:tplc="34090003" w:tentative="1">
      <w:start w:val="1"/>
      <w:numFmt w:val="bullet"/>
      <w:lvlText w:val="o"/>
      <w:lvlJc w:val="left"/>
      <w:pPr>
        <w:ind w:left="5828" w:hanging="360"/>
      </w:pPr>
      <w:rPr>
        <w:rFonts w:ascii="Courier New" w:hAnsi="Courier New" w:cs="Courier New" w:hint="default"/>
      </w:rPr>
    </w:lvl>
    <w:lvl w:ilvl="8" w:tplc="34090005" w:tentative="1">
      <w:start w:val="1"/>
      <w:numFmt w:val="bullet"/>
      <w:lvlText w:val=""/>
      <w:lvlJc w:val="left"/>
      <w:pPr>
        <w:ind w:left="6548" w:hanging="360"/>
      </w:pPr>
      <w:rPr>
        <w:rFonts w:ascii="Wingdings" w:hAnsi="Wingdings" w:hint="default"/>
      </w:rPr>
    </w:lvl>
  </w:abstractNum>
  <w:abstractNum w:abstractNumId="17" w15:restartNumberingAfterBreak="0">
    <w:nsid w:val="1CFD4A77"/>
    <w:multiLevelType w:val="hybridMultilevel"/>
    <w:tmpl w:val="F00ECD2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1DD22657"/>
    <w:multiLevelType w:val="hybridMultilevel"/>
    <w:tmpl w:val="41606F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15:restartNumberingAfterBreak="0">
    <w:nsid w:val="1E7A7296"/>
    <w:multiLevelType w:val="hybridMultilevel"/>
    <w:tmpl w:val="B492DD9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24D1AC5"/>
    <w:multiLevelType w:val="hybridMultilevel"/>
    <w:tmpl w:val="7FFC6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42C24"/>
    <w:multiLevelType w:val="hybridMultilevel"/>
    <w:tmpl w:val="49525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7077BB6"/>
    <w:multiLevelType w:val="hybridMultilevel"/>
    <w:tmpl w:val="9D60096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27757065"/>
    <w:multiLevelType w:val="hybridMultilevel"/>
    <w:tmpl w:val="1FE017C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8DD6AD6"/>
    <w:multiLevelType w:val="hybridMultilevel"/>
    <w:tmpl w:val="E146C1C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2A3A2C20"/>
    <w:multiLevelType w:val="hybridMultilevel"/>
    <w:tmpl w:val="CBEA84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C502D78"/>
    <w:multiLevelType w:val="multilevel"/>
    <w:tmpl w:val="44BE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C865DF6"/>
    <w:multiLevelType w:val="hybridMultilevel"/>
    <w:tmpl w:val="C9F2C71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15:restartNumberingAfterBreak="0">
    <w:nsid w:val="2D154662"/>
    <w:multiLevelType w:val="hybridMultilevel"/>
    <w:tmpl w:val="D61C93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15:restartNumberingAfterBreak="0">
    <w:nsid w:val="2DC359A1"/>
    <w:multiLevelType w:val="hybridMultilevel"/>
    <w:tmpl w:val="A094D40C"/>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FF2BDE"/>
    <w:multiLevelType w:val="hybridMultilevel"/>
    <w:tmpl w:val="3D287B2A"/>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317D4429"/>
    <w:multiLevelType w:val="hybridMultilevel"/>
    <w:tmpl w:val="9BF8FA5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35FA0688"/>
    <w:multiLevelType w:val="hybridMultilevel"/>
    <w:tmpl w:val="800028BA"/>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67612A9"/>
    <w:multiLevelType w:val="hybridMultilevel"/>
    <w:tmpl w:val="8C84403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39070A71"/>
    <w:multiLevelType w:val="hybridMultilevel"/>
    <w:tmpl w:val="9E6E4A00"/>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BB5B43"/>
    <w:multiLevelType w:val="hybridMultilevel"/>
    <w:tmpl w:val="B7C45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3AD11141"/>
    <w:multiLevelType w:val="hybridMultilevel"/>
    <w:tmpl w:val="26EA49A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3B25426E"/>
    <w:multiLevelType w:val="hybridMultilevel"/>
    <w:tmpl w:val="F7448A14"/>
    <w:lvl w:ilvl="0" w:tplc="3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C0A7FAF"/>
    <w:multiLevelType w:val="hybridMultilevel"/>
    <w:tmpl w:val="7740632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15:restartNumberingAfterBreak="0">
    <w:nsid w:val="3FCD4D4E"/>
    <w:multiLevelType w:val="hybridMultilevel"/>
    <w:tmpl w:val="4A120C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05F3867"/>
    <w:multiLevelType w:val="hybridMultilevel"/>
    <w:tmpl w:val="B492DD9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43F7833"/>
    <w:multiLevelType w:val="hybridMultilevel"/>
    <w:tmpl w:val="439C31E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475F5772"/>
    <w:multiLevelType w:val="hybridMultilevel"/>
    <w:tmpl w:val="88BE7760"/>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47AD03CF"/>
    <w:multiLevelType w:val="hybridMultilevel"/>
    <w:tmpl w:val="8D02E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93E138D"/>
    <w:multiLevelType w:val="hybridMultilevel"/>
    <w:tmpl w:val="1E620E3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CAE6178"/>
    <w:multiLevelType w:val="hybridMultilevel"/>
    <w:tmpl w:val="11986A3E"/>
    <w:lvl w:ilvl="0" w:tplc="34090001">
      <w:start w:val="1"/>
      <w:numFmt w:val="bullet"/>
      <w:lvlText w:val=""/>
      <w:lvlJc w:val="left"/>
      <w:pPr>
        <w:ind w:left="754" w:hanging="360"/>
      </w:pPr>
      <w:rPr>
        <w:rFonts w:ascii="Symbol" w:hAnsi="Symbol" w:hint="default"/>
      </w:rPr>
    </w:lvl>
    <w:lvl w:ilvl="1" w:tplc="34090003" w:tentative="1">
      <w:start w:val="1"/>
      <w:numFmt w:val="bullet"/>
      <w:lvlText w:val="o"/>
      <w:lvlJc w:val="left"/>
      <w:pPr>
        <w:ind w:left="1474" w:hanging="360"/>
      </w:pPr>
      <w:rPr>
        <w:rFonts w:ascii="Courier New" w:hAnsi="Courier New" w:cs="Courier New" w:hint="default"/>
      </w:rPr>
    </w:lvl>
    <w:lvl w:ilvl="2" w:tplc="34090005" w:tentative="1">
      <w:start w:val="1"/>
      <w:numFmt w:val="bullet"/>
      <w:lvlText w:val=""/>
      <w:lvlJc w:val="left"/>
      <w:pPr>
        <w:ind w:left="2194" w:hanging="360"/>
      </w:pPr>
      <w:rPr>
        <w:rFonts w:ascii="Wingdings" w:hAnsi="Wingdings" w:hint="default"/>
      </w:rPr>
    </w:lvl>
    <w:lvl w:ilvl="3" w:tplc="34090001" w:tentative="1">
      <w:start w:val="1"/>
      <w:numFmt w:val="bullet"/>
      <w:lvlText w:val=""/>
      <w:lvlJc w:val="left"/>
      <w:pPr>
        <w:ind w:left="2914" w:hanging="360"/>
      </w:pPr>
      <w:rPr>
        <w:rFonts w:ascii="Symbol" w:hAnsi="Symbol" w:hint="default"/>
      </w:rPr>
    </w:lvl>
    <w:lvl w:ilvl="4" w:tplc="34090003" w:tentative="1">
      <w:start w:val="1"/>
      <w:numFmt w:val="bullet"/>
      <w:lvlText w:val="o"/>
      <w:lvlJc w:val="left"/>
      <w:pPr>
        <w:ind w:left="3634" w:hanging="360"/>
      </w:pPr>
      <w:rPr>
        <w:rFonts w:ascii="Courier New" w:hAnsi="Courier New" w:cs="Courier New" w:hint="default"/>
      </w:rPr>
    </w:lvl>
    <w:lvl w:ilvl="5" w:tplc="34090005" w:tentative="1">
      <w:start w:val="1"/>
      <w:numFmt w:val="bullet"/>
      <w:lvlText w:val=""/>
      <w:lvlJc w:val="left"/>
      <w:pPr>
        <w:ind w:left="4354" w:hanging="360"/>
      </w:pPr>
      <w:rPr>
        <w:rFonts w:ascii="Wingdings" w:hAnsi="Wingdings" w:hint="default"/>
      </w:rPr>
    </w:lvl>
    <w:lvl w:ilvl="6" w:tplc="34090001" w:tentative="1">
      <w:start w:val="1"/>
      <w:numFmt w:val="bullet"/>
      <w:lvlText w:val=""/>
      <w:lvlJc w:val="left"/>
      <w:pPr>
        <w:ind w:left="5074" w:hanging="360"/>
      </w:pPr>
      <w:rPr>
        <w:rFonts w:ascii="Symbol" w:hAnsi="Symbol" w:hint="default"/>
      </w:rPr>
    </w:lvl>
    <w:lvl w:ilvl="7" w:tplc="34090003" w:tentative="1">
      <w:start w:val="1"/>
      <w:numFmt w:val="bullet"/>
      <w:lvlText w:val="o"/>
      <w:lvlJc w:val="left"/>
      <w:pPr>
        <w:ind w:left="5794" w:hanging="360"/>
      </w:pPr>
      <w:rPr>
        <w:rFonts w:ascii="Courier New" w:hAnsi="Courier New" w:cs="Courier New" w:hint="default"/>
      </w:rPr>
    </w:lvl>
    <w:lvl w:ilvl="8" w:tplc="34090005" w:tentative="1">
      <w:start w:val="1"/>
      <w:numFmt w:val="bullet"/>
      <w:lvlText w:val=""/>
      <w:lvlJc w:val="left"/>
      <w:pPr>
        <w:ind w:left="6514" w:hanging="360"/>
      </w:pPr>
      <w:rPr>
        <w:rFonts w:ascii="Wingdings" w:hAnsi="Wingdings" w:hint="default"/>
      </w:rPr>
    </w:lvl>
  </w:abstractNum>
  <w:abstractNum w:abstractNumId="46" w15:restartNumberingAfterBreak="0">
    <w:nsid w:val="4D307BE7"/>
    <w:multiLevelType w:val="hybridMultilevel"/>
    <w:tmpl w:val="CBEA84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5D1E25"/>
    <w:multiLevelType w:val="hybridMultilevel"/>
    <w:tmpl w:val="11B249F4"/>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B8352C"/>
    <w:multiLevelType w:val="hybridMultilevel"/>
    <w:tmpl w:val="1E620E3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5365138"/>
    <w:multiLevelType w:val="hybridMultilevel"/>
    <w:tmpl w:val="1896991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59E56327"/>
    <w:multiLevelType w:val="hybridMultilevel"/>
    <w:tmpl w:val="29E801E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1" w15:restartNumberingAfterBreak="0">
    <w:nsid w:val="5A361613"/>
    <w:multiLevelType w:val="hybridMultilevel"/>
    <w:tmpl w:val="3CAA96E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2" w15:restartNumberingAfterBreak="0">
    <w:nsid w:val="5C252EBD"/>
    <w:multiLevelType w:val="hybridMultilevel"/>
    <w:tmpl w:val="803E50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3" w15:restartNumberingAfterBreak="0">
    <w:nsid w:val="60FA212B"/>
    <w:multiLevelType w:val="hybridMultilevel"/>
    <w:tmpl w:val="7556023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56A627C"/>
    <w:multiLevelType w:val="hybridMultilevel"/>
    <w:tmpl w:val="EACE944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6916476D"/>
    <w:multiLevelType w:val="hybridMultilevel"/>
    <w:tmpl w:val="A23080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6" w15:restartNumberingAfterBreak="0">
    <w:nsid w:val="69E378B8"/>
    <w:multiLevelType w:val="hybridMultilevel"/>
    <w:tmpl w:val="26DC4AEE"/>
    <w:lvl w:ilvl="0" w:tplc="9540428A">
      <w:start w:val="1"/>
      <w:numFmt w:val="bullet"/>
      <w:lvlText w:val="-"/>
      <w:lvlJc w:val="left"/>
      <w:pPr>
        <w:ind w:left="720" w:hanging="360"/>
      </w:pPr>
      <w:rPr>
        <w:rFonts w:ascii="Calibri" w:eastAsia="Times New Roman" w:hAnsi="Calibri" w:cs="Calibri"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A84558"/>
    <w:multiLevelType w:val="hybridMultilevel"/>
    <w:tmpl w:val="7518A39A"/>
    <w:lvl w:ilvl="0" w:tplc="672EAAD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8" w15:restartNumberingAfterBreak="0">
    <w:nsid w:val="6E12042F"/>
    <w:multiLevelType w:val="hybridMultilevel"/>
    <w:tmpl w:val="4C641C0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9" w15:restartNumberingAfterBreak="0">
    <w:nsid w:val="71592E8E"/>
    <w:multiLevelType w:val="hybridMultilevel"/>
    <w:tmpl w:val="7F3EDDE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0" w15:restartNumberingAfterBreak="0">
    <w:nsid w:val="71813523"/>
    <w:multiLevelType w:val="hybridMultilevel"/>
    <w:tmpl w:val="1E620E3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3B95C68"/>
    <w:multiLevelType w:val="hybridMultilevel"/>
    <w:tmpl w:val="0B2041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A7D521B"/>
    <w:multiLevelType w:val="hybridMultilevel"/>
    <w:tmpl w:val="3828D61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3" w15:restartNumberingAfterBreak="0">
    <w:nsid w:val="7BC054E7"/>
    <w:multiLevelType w:val="hybridMultilevel"/>
    <w:tmpl w:val="73F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F540CE9"/>
    <w:multiLevelType w:val="hybridMultilevel"/>
    <w:tmpl w:val="E5DCB1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612442555">
    <w:abstractNumId w:val="63"/>
  </w:num>
  <w:num w:numId="2" w16cid:durableId="52196770">
    <w:abstractNumId w:val="39"/>
  </w:num>
  <w:num w:numId="3" w16cid:durableId="147139731">
    <w:abstractNumId w:val="61"/>
  </w:num>
  <w:num w:numId="4" w16cid:durableId="1758138568">
    <w:abstractNumId w:val="47"/>
  </w:num>
  <w:num w:numId="5" w16cid:durableId="690765840">
    <w:abstractNumId w:val="52"/>
  </w:num>
  <w:num w:numId="6" w16cid:durableId="1579897328">
    <w:abstractNumId w:val="16"/>
  </w:num>
  <w:num w:numId="7" w16cid:durableId="987628907">
    <w:abstractNumId w:val="10"/>
  </w:num>
  <w:num w:numId="8" w16cid:durableId="1191800530">
    <w:abstractNumId w:val="45"/>
  </w:num>
  <w:num w:numId="9" w16cid:durableId="1880774156">
    <w:abstractNumId w:val="50"/>
  </w:num>
  <w:num w:numId="10" w16cid:durableId="141235908">
    <w:abstractNumId w:val="15"/>
  </w:num>
  <w:num w:numId="11" w16cid:durableId="1642539174">
    <w:abstractNumId w:val="13"/>
  </w:num>
  <w:num w:numId="12" w16cid:durableId="1779138401">
    <w:abstractNumId w:val="64"/>
  </w:num>
  <w:num w:numId="13" w16cid:durableId="175460364">
    <w:abstractNumId w:val="22"/>
  </w:num>
  <w:num w:numId="14" w16cid:durableId="900674281">
    <w:abstractNumId w:val="51"/>
  </w:num>
  <w:num w:numId="15" w16cid:durableId="421878063">
    <w:abstractNumId w:val="38"/>
  </w:num>
  <w:num w:numId="16" w16cid:durableId="983851805">
    <w:abstractNumId w:val="27"/>
  </w:num>
  <w:num w:numId="17" w16cid:durableId="695620749">
    <w:abstractNumId w:val="59"/>
  </w:num>
  <w:num w:numId="18" w16cid:durableId="349069565">
    <w:abstractNumId w:val="18"/>
  </w:num>
  <w:num w:numId="19" w16cid:durableId="287275362">
    <w:abstractNumId w:val="55"/>
  </w:num>
  <w:num w:numId="20" w16cid:durableId="1921911431">
    <w:abstractNumId w:val="5"/>
  </w:num>
  <w:num w:numId="21" w16cid:durableId="1452434091">
    <w:abstractNumId w:val="4"/>
  </w:num>
  <w:num w:numId="22" w16cid:durableId="593511413">
    <w:abstractNumId w:val="43"/>
  </w:num>
  <w:num w:numId="23" w16cid:durableId="1433818151">
    <w:abstractNumId w:val="14"/>
  </w:num>
  <w:num w:numId="24" w16cid:durableId="801004135">
    <w:abstractNumId w:val="19"/>
  </w:num>
  <w:num w:numId="25" w16cid:durableId="1755323734">
    <w:abstractNumId w:val="49"/>
  </w:num>
  <w:num w:numId="26" w16cid:durableId="653340785">
    <w:abstractNumId w:val="31"/>
  </w:num>
  <w:num w:numId="27" w16cid:durableId="683821265">
    <w:abstractNumId w:val="23"/>
  </w:num>
  <w:num w:numId="28" w16cid:durableId="806825827">
    <w:abstractNumId w:val="33"/>
  </w:num>
  <w:num w:numId="29" w16cid:durableId="859319528">
    <w:abstractNumId w:val="36"/>
  </w:num>
  <w:num w:numId="30" w16cid:durableId="1099372111">
    <w:abstractNumId w:val="0"/>
  </w:num>
  <w:num w:numId="31" w16cid:durableId="139274385">
    <w:abstractNumId w:val="40"/>
  </w:num>
  <w:num w:numId="32" w16cid:durableId="1527207588">
    <w:abstractNumId w:val="48"/>
  </w:num>
  <w:num w:numId="33" w16cid:durableId="749011188">
    <w:abstractNumId w:val="44"/>
  </w:num>
  <w:num w:numId="34" w16cid:durableId="1036587498">
    <w:abstractNumId w:val="46"/>
  </w:num>
  <w:num w:numId="35" w16cid:durableId="131220134">
    <w:abstractNumId w:val="25"/>
  </w:num>
  <w:num w:numId="36" w16cid:durableId="937256532">
    <w:abstractNumId w:val="60"/>
  </w:num>
  <w:num w:numId="37" w16cid:durableId="2025787853">
    <w:abstractNumId w:val="20"/>
  </w:num>
  <w:num w:numId="38" w16cid:durableId="1566262603">
    <w:abstractNumId w:val="21"/>
  </w:num>
  <w:num w:numId="39" w16cid:durableId="1080829782">
    <w:abstractNumId w:val="53"/>
  </w:num>
  <w:num w:numId="40" w16cid:durableId="1799375431">
    <w:abstractNumId w:val="32"/>
  </w:num>
  <w:num w:numId="41" w16cid:durableId="1373268416">
    <w:abstractNumId w:val="26"/>
  </w:num>
  <w:num w:numId="42" w16cid:durableId="497766837">
    <w:abstractNumId w:val="56"/>
  </w:num>
  <w:num w:numId="43" w16cid:durableId="1061830943">
    <w:abstractNumId w:val="8"/>
  </w:num>
  <w:num w:numId="44" w16cid:durableId="2082823685">
    <w:abstractNumId w:val="34"/>
  </w:num>
  <w:num w:numId="45" w16cid:durableId="59838118">
    <w:abstractNumId w:val="29"/>
  </w:num>
  <w:num w:numId="46" w16cid:durableId="2128963753">
    <w:abstractNumId w:val="62"/>
  </w:num>
  <w:num w:numId="47" w16cid:durableId="806507825">
    <w:abstractNumId w:val="37"/>
  </w:num>
  <w:num w:numId="48" w16cid:durableId="2049528837">
    <w:abstractNumId w:val="9"/>
  </w:num>
  <w:num w:numId="49" w16cid:durableId="1472095362">
    <w:abstractNumId w:val="6"/>
  </w:num>
  <w:num w:numId="50" w16cid:durableId="2137793689">
    <w:abstractNumId w:val="30"/>
  </w:num>
  <w:num w:numId="51" w16cid:durableId="1508137020">
    <w:abstractNumId w:val="41"/>
  </w:num>
  <w:num w:numId="52" w16cid:durableId="798038301">
    <w:abstractNumId w:val="11"/>
  </w:num>
  <w:num w:numId="53" w16cid:durableId="1072393029">
    <w:abstractNumId w:val="7"/>
  </w:num>
  <w:num w:numId="54" w16cid:durableId="736175372">
    <w:abstractNumId w:val="2"/>
  </w:num>
  <w:num w:numId="55" w16cid:durableId="21908088">
    <w:abstractNumId w:val="12"/>
  </w:num>
  <w:num w:numId="56" w16cid:durableId="1203322401">
    <w:abstractNumId w:val="57"/>
  </w:num>
  <w:num w:numId="57" w16cid:durableId="1613321298">
    <w:abstractNumId w:val="3"/>
  </w:num>
  <w:num w:numId="58" w16cid:durableId="369767861">
    <w:abstractNumId w:val="1"/>
  </w:num>
  <w:num w:numId="59" w16cid:durableId="2011833131">
    <w:abstractNumId w:val="54"/>
  </w:num>
  <w:num w:numId="60" w16cid:durableId="52777172">
    <w:abstractNumId w:val="17"/>
  </w:num>
  <w:num w:numId="61" w16cid:durableId="1399472678">
    <w:abstractNumId w:val="58"/>
  </w:num>
  <w:num w:numId="62" w16cid:durableId="1915894691">
    <w:abstractNumId w:val="28"/>
  </w:num>
  <w:num w:numId="63" w16cid:durableId="1174227520">
    <w:abstractNumId w:val="42"/>
  </w:num>
  <w:num w:numId="64" w16cid:durableId="1619146578">
    <w:abstractNumId w:val="24"/>
  </w:num>
  <w:num w:numId="65" w16cid:durableId="86818020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E"/>
    <w:rsid w:val="0001062D"/>
    <w:rsid w:val="000168D1"/>
    <w:rsid w:val="00026549"/>
    <w:rsid w:val="00043789"/>
    <w:rsid w:val="00045115"/>
    <w:rsid w:val="00053881"/>
    <w:rsid w:val="00074189"/>
    <w:rsid w:val="00086B62"/>
    <w:rsid w:val="000F487E"/>
    <w:rsid w:val="00100C9B"/>
    <w:rsid w:val="001148D5"/>
    <w:rsid w:val="0011603E"/>
    <w:rsid w:val="00137150"/>
    <w:rsid w:val="00146718"/>
    <w:rsid w:val="00165BD0"/>
    <w:rsid w:val="001846F3"/>
    <w:rsid w:val="0024076C"/>
    <w:rsid w:val="00270F7B"/>
    <w:rsid w:val="00277672"/>
    <w:rsid w:val="0028347B"/>
    <w:rsid w:val="00293722"/>
    <w:rsid w:val="002B067E"/>
    <w:rsid w:val="003237C6"/>
    <w:rsid w:val="003631F8"/>
    <w:rsid w:val="00366612"/>
    <w:rsid w:val="003B0E02"/>
    <w:rsid w:val="003B638F"/>
    <w:rsid w:val="003B6D29"/>
    <w:rsid w:val="003C7A68"/>
    <w:rsid w:val="003E6406"/>
    <w:rsid w:val="003F2F2E"/>
    <w:rsid w:val="0040629D"/>
    <w:rsid w:val="00406B5E"/>
    <w:rsid w:val="00415056"/>
    <w:rsid w:val="00424892"/>
    <w:rsid w:val="00464085"/>
    <w:rsid w:val="00492211"/>
    <w:rsid w:val="00495F05"/>
    <w:rsid w:val="004C2C74"/>
    <w:rsid w:val="004D1D12"/>
    <w:rsid w:val="004D1E97"/>
    <w:rsid w:val="004D5D6B"/>
    <w:rsid w:val="00527B26"/>
    <w:rsid w:val="00532E51"/>
    <w:rsid w:val="005468D8"/>
    <w:rsid w:val="005711B6"/>
    <w:rsid w:val="00587A65"/>
    <w:rsid w:val="005928EA"/>
    <w:rsid w:val="005B0042"/>
    <w:rsid w:val="005D5435"/>
    <w:rsid w:val="005E11CE"/>
    <w:rsid w:val="005F0AB0"/>
    <w:rsid w:val="0060336F"/>
    <w:rsid w:val="00610DAC"/>
    <w:rsid w:val="006150F7"/>
    <w:rsid w:val="00653616"/>
    <w:rsid w:val="00685203"/>
    <w:rsid w:val="006854EB"/>
    <w:rsid w:val="00685D71"/>
    <w:rsid w:val="006B3E34"/>
    <w:rsid w:val="006E3A71"/>
    <w:rsid w:val="00705F6F"/>
    <w:rsid w:val="00710F40"/>
    <w:rsid w:val="00724401"/>
    <w:rsid w:val="00742F24"/>
    <w:rsid w:val="00750E0B"/>
    <w:rsid w:val="007826E8"/>
    <w:rsid w:val="00787D5B"/>
    <w:rsid w:val="007B3EC7"/>
    <w:rsid w:val="007C2F95"/>
    <w:rsid w:val="007D302A"/>
    <w:rsid w:val="007F20E5"/>
    <w:rsid w:val="00827BB8"/>
    <w:rsid w:val="00861B1D"/>
    <w:rsid w:val="00864A3C"/>
    <w:rsid w:val="00866B2D"/>
    <w:rsid w:val="00881B0F"/>
    <w:rsid w:val="008843F9"/>
    <w:rsid w:val="008B70E9"/>
    <w:rsid w:val="008D068F"/>
    <w:rsid w:val="008D0842"/>
    <w:rsid w:val="008E3627"/>
    <w:rsid w:val="008E48FA"/>
    <w:rsid w:val="009245B9"/>
    <w:rsid w:val="009751B6"/>
    <w:rsid w:val="009861EE"/>
    <w:rsid w:val="009910B5"/>
    <w:rsid w:val="00991C1E"/>
    <w:rsid w:val="00A145E4"/>
    <w:rsid w:val="00A16F4B"/>
    <w:rsid w:val="00A23A3A"/>
    <w:rsid w:val="00A33E5D"/>
    <w:rsid w:val="00A35C11"/>
    <w:rsid w:val="00A422A0"/>
    <w:rsid w:val="00A44A73"/>
    <w:rsid w:val="00A56E3C"/>
    <w:rsid w:val="00A94908"/>
    <w:rsid w:val="00A94CB8"/>
    <w:rsid w:val="00AD7617"/>
    <w:rsid w:val="00AE0472"/>
    <w:rsid w:val="00AE502E"/>
    <w:rsid w:val="00AE5BAE"/>
    <w:rsid w:val="00AF2D1A"/>
    <w:rsid w:val="00B07E12"/>
    <w:rsid w:val="00B44A0D"/>
    <w:rsid w:val="00B5382B"/>
    <w:rsid w:val="00B62BC9"/>
    <w:rsid w:val="00B63415"/>
    <w:rsid w:val="00B647EE"/>
    <w:rsid w:val="00B75F7B"/>
    <w:rsid w:val="00B771D7"/>
    <w:rsid w:val="00B878DA"/>
    <w:rsid w:val="00B932A1"/>
    <w:rsid w:val="00BA68DA"/>
    <w:rsid w:val="00BF1AC5"/>
    <w:rsid w:val="00C30303"/>
    <w:rsid w:val="00C52509"/>
    <w:rsid w:val="00C576B1"/>
    <w:rsid w:val="00C7297B"/>
    <w:rsid w:val="00C9473D"/>
    <w:rsid w:val="00CA1510"/>
    <w:rsid w:val="00CA2B32"/>
    <w:rsid w:val="00CA3BA8"/>
    <w:rsid w:val="00CB676B"/>
    <w:rsid w:val="00CC4C6F"/>
    <w:rsid w:val="00CF16DF"/>
    <w:rsid w:val="00CF2A98"/>
    <w:rsid w:val="00D1047C"/>
    <w:rsid w:val="00D21B3F"/>
    <w:rsid w:val="00D30864"/>
    <w:rsid w:val="00D51F2B"/>
    <w:rsid w:val="00D70192"/>
    <w:rsid w:val="00D73E4F"/>
    <w:rsid w:val="00D756A4"/>
    <w:rsid w:val="00D81F80"/>
    <w:rsid w:val="00D85BA7"/>
    <w:rsid w:val="00DA3D5E"/>
    <w:rsid w:val="00DB27B9"/>
    <w:rsid w:val="00DC1650"/>
    <w:rsid w:val="00DC7640"/>
    <w:rsid w:val="00DD4D83"/>
    <w:rsid w:val="00DF179D"/>
    <w:rsid w:val="00E0152D"/>
    <w:rsid w:val="00E06011"/>
    <w:rsid w:val="00E128E5"/>
    <w:rsid w:val="00E13A7E"/>
    <w:rsid w:val="00E552B9"/>
    <w:rsid w:val="00E869F3"/>
    <w:rsid w:val="00E8780B"/>
    <w:rsid w:val="00E95D61"/>
    <w:rsid w:val="00EA13F3"/>
    <w:rsid w:val="00EA2C8C"/>
    <w:rsid w:val="00EA43D0"/>
    <w:rsid w:val="00EA67FD"/>
    <w:rsid w:val="00EE2554"/>
    <w:rsid w:val="00EF60B2"/>
    <w:rsid w:val="00F11F8E"/>
    <w:rsid w:val="00F51ED0"/>
    <w:rsid w:val="00F632CE"/>
    <w:rsid w:val="00F66CF6"/>
    <w:rsid w:val="00F70E76"/>
    <w:rsid w:val="00F73121"/>
    <w:rsid w:val="00F759E0"/>
    <w:rsid w:val="00F76926"/>
    <w:rsid w:val="00F82FD4"/>
    <w:rsid w:val="00FC5A82"/>
    <w:rsid w:val="00FD2F2C"/>
    <w:rsid w:val="00FE543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B24AE7"/>
  <w14:defaultImageDpi w14:val="300"/>
  <w15:docId w15:val="{01EE39C0-B33F-46AA-9FF4-219B85EA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F2E"/>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2F2E"/>
    <w:pPr>
      <w:tabs>
        <w:tab w:val="center" w:pos="4153"/>
        <w:tab w:val="right" w:pos="8306"/>
      </w:tabs>
    </w:pPr>
    <w:rPr>
      <w:sz w:val="24"/>
      <w:lang w:eastAsia="en-US"/>
    </w:rPr>
  </w:style>
  <w:style w:type="character" w:customStyle="1" w:styleId="HeaderChar">
    <w:name w:val="Header Char"/>
    <w:basedOn w:val="DefaultParagraphFont"/>
    <w:link w:val="Header"/>
    <w:uiPriority w:val="99"/>
    <w:rsid w:val="003F2F2E"/>
    <w:rPr>
      <w:rFonts w:ascii="Times New Roman" w:eastAsia="Times New Roman" w:hAnsi="Times New Roman" w:cs="Times New Roman"/>
      <w:szCs w:val="20"/>
      <w:lang w:val="en-AU"/>
    </w:rPr>
  </w:style>
  <w:style w:type="character" w:styleId="Hyperlink">
    <w:name w:val="Hyperlink"/>
    <w:basedOn w:val="DefaultParagraphFont"/>
    <w:uiPriority w:val="99"/>
    <w:rsid w:val="003F2F2E"/>
    <w:rPr>
      <w:color w:val="0000FF"/>
      <w:u w:val="single"/>
    </w:rPr>
  </w:style>
  <w:style w:type="paragraph" w:styleId="ListParagraph">
    <w:name w:val="List Paragraph"/>
    <w:basedOn w:val="Normal"/>
    <w:uiPriority w:val="34"/>
    <w:qFormat/>
    <w:rsid w:val="003F2F2E"/>
    <w:pPr>
      <w:ind w:left="720"/>
      <w:contextualSpacing/>
    </w:pPr>
  </w:style>
  <w:style w:type="paragraph" w:customStyle="1" w:styleId="MajorL2Text">
    <w:name w:val="Major L2 Text"/>
    <w:basedOn w:val="Normal"/>
    <w:rsid w:val="003F2F2E"/>
    <w:pPr>
      <w:spacing w:after="360" w:line="360" w:lineRule="auto"/>
      <w:ind w:left="2835"/>
    </w:pPr>
    <w:rPr>
      <w:rFonts w:ascii="Palatino" w:hAnsi="Palatino"/>
      <w:lang w:eastAsia="en-US"/>
    </w:rPr>
  </w:style>
  <w:style w:type="paragraph" w:customStyle="1" w:styleId="MajorTableText">
    <w:name w:val="Major Table Text"/>
    <w:basedOn w:val="Normal"/>
    <w:rsid w:val="003F2F2E"/>
    <w:pPr>
      <w:spacing w:before="60" w:after="60"/>
    </w:pPr>
    <w:rPr>
      <w:rFonts w:ascii="Palatino" w:hAnsi="Palatino"/>
      <w:sz w:val="18"/>
      <w:lang w:eastAsia="en-US"/>
    </w:rPr>
  </w:style>
  <w:style w:type="character" w:styleId="FollowedHyperlink">
    <w:name w:val="FollowedHyperlink"/>
    <w:basedOn w:val="DefaultParagraphFont"/>
    <w:uiPriority w:val="99"/>
    <w:semiHidden/>
    <w:unhideWhenUsed/>
    <w:rsid w:val="003F2F2E"/>
    <w:rPr>
      <w:color w:val="800080" w:themeColor="followedHyperlink"/>
      <w:u w:val="single"/>
    </w:rPr>
  </w:style>
  <w:style w:type="character" w:styleId="UnresolvedMention">
    <w:name w:val="Unresolved Mention"/>
    <w:basedOn w:val="DefaultParagraphFont"/>
    <w:uiPriority w:val="99"/>
    <w:semiHidden/>
    <w:unhideWhenUsed/>
    <w:rsid w:val="004C2C74"/>
    <w:rPr>
      <w:color w:val="605E5C"/>
      <w:shd w:val="clear" w:color="auto" w:fill="E1DFDD"/>
    </w:rPr>
  </w:style>
  <w:style w:type="paragraph" w:styleId="Footer">
    <w:name w:val="footer"/>
    <w:basedOn w:val="Normal"/>
    <w:link w:val="FooterChar"/>
    <w:uiPriority w:val="99"/>
    <w:unhideWhenUsed/>
    <w:rsid w:val="00685203"/>
    <w:pPr>
      <w:tabs>
        <w:tab w:val="center" w:pos="4680"/>
        <w:tab w:val="right" w:pos="9360"/>
      </w:tabs>
    </w:pPr>
  </w:style>
  <w:style w:type="character" w:customStyle="1" w:styleId="FooterChar">
    <w:name w:val="Footer Char"/>
    <w:basedOn w:val="DefaultParagraphFont"/>
    <w:link w:val="Footer"/>
    <w:uiPriority w:val="99"/>
    <w:rsid w:val="00685203"/>
    <w:rPr>
      <w:rFonts w:ascii="Times New Roman" w:eastAsia="Times New Roman" w:hAnsi="Times New Roman" w:cs="Times New Roman"/>
      <w:sz w:val="20"/>
      <w:szCs w:val="20"/>
      <w:lang w:val="en-AU" w:eastAsia="en-AU"/>
    </w:rPr>
  </w:style>
  <w:style w:type="character" w:styleId="CommentReference">
    <w:name w:val="annotation reference"/>
    <w:basedOn w:val="DefaultParagraphFont"/>
    <w:uiPriority w:val="99"/>
    <w:semiHidden/>
    <w:unhideWhenUsed/>
    <w:rsid w:val="000168D1"/>
    <w:rPr>
      <w:sz w:val="16"/>
      <w:szCs w:val="16"/>
    </w:rPr>
  </w:style>
  <w:style w:type="paragraph" w:styleId="CommentText">
    <w:name w:val="annotation text"/>
    <w:basedOn w:val="Normal"/>
    <w:link w:val="CommentTextChar"/>
    <w:uiPriority w:val="99"/>
    <w:unhideWhenUsed/>
    <w:rsid w:val="000168D1"/>
    <w:rPr>
      <w:rFonts w:ascii="Calibri" w:eastAsia="Calibri" w:hAnsi="Calibri" w:cs="Calibri"/>
      <w:lang w:val="en-GB" w:eastAsia="en-GB"/>
    </w:rPr>
  </w:style>
  <w:style w:type="character" w:customStyle="1" w:styleId="CommentTextChar">
    <w:name w:val="Comment Text Char"/>
    <w:basedOn w:val="DefaultParagraphFont"/>
    <w:link w:val="CommentText"/>
    <w:uiPriority w:val="99"/>
    <w:rsid w:val="000168D1"/>
    <w:rPr>
      <w:rFonts w:ascii="Calibri" w:eastAsia="Calibri" w:hAnsi="Calibri" w:cs="Calibri"/>
      <w:sz w:val="20"/>
      <w:szCs w:val="20"/>
      <w:lang w:val="en-GB" w:eastAsia="en-GB"/>
    </w:rPr>
  </w:style>
  <w:style w:type="table" w:styleId="TableGrid">
    <w:name w:val="Table Grid"/>
    <w:basedOn w:val="TableNormal"/>
    <w:uiPriority w:val="39"/>
    <w:rsid w:val="000168D1"/>
    <w:rPr>
      <w:rFonts w:eastAsiaTheme="minorHAnsi"/>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50F7"/>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07016">
      <w:bodyDiv w:val="1"/>
      <w:marLeft w:val="0"/>
      <w:marRight w:val="0"/>
      <w:marTop w:val="0"/>
      <w:marBottom w:val="0"/>
      <w:divBdr>
        <w:top w:val="none" w:sz="0" w:space="0" w:color="auto"/>
        <w:left w:val="none" w:sz="0" w:space="0" w:color="auto"/>
        <w:bottom w:val="none" w:sz="0" w:space="0" w:color="auto"/>
        <w:right w:val="none" w:sz="0" w:space="0" w:color="auto"/>
      </w:divBdr>
    </w:div>
    <w:div w:id="960265229">
      <w:bodyDiv w:val="1"/>
      <w:marLeft w:val="0"/>
      <w:marRight w:val="0"/>
      <w:marTop w:val="0"/>
      <w:marBottom w:val="0"/>
      <w:divBdr>
        <w:top w:val="none" w:sz="0" w:space="0" w:color="auto"/>
        <w:left w:val="none" w:sz="0" w:space="0" w:color="auto"/>
        <w:bottom w:val="none" w:sz="0" w:space="0" w:color="auto"/>
        <w:right w:val="none" w:sz="0" w:space="0" w:color="auto"/>
      </w:divBdr>
    </w:div>
    <w:div w:id="1323240655">
      <w:bodyDiv w:val="1"/>
      <w:marLeft w:val="0"/>
      <w:marRight w:val="0"/>
      <w:marTop w:val="0"/>
      <w:marBottom w:val="0"/>
      <w:divBdr>
        <w:top w:val="none" w:sz="0" w:space="0" w:color="auto"/>
        <w:left w:val="none" w:sz="0" w:space="0" w:color="auto"/>
        <w:bottom w:val="none" w:sz="0" w:space="0" w:color="auto"/>
        <w:right w:val="none" w:sz="0" w:space="0" w:color="auto"/>
      </w:divBdr>
    </w:div>
    <w:div w:id="1929579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qa.gov.au/" TargetMode="External"/><Relationship Id="rId13" Type="http://schemas.openxmlformats.org/officeDocument/2006/relationships/hyperlink" Target="https://www.voced.edu.au/" TargetMode="External"/><Relationship Id="rId18" Type="http://schemas.openxmlformats.org/officeDocument/2006/relationships/hyperlink" Target="https://www.adcet.edu.a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asqa.gov.au/rtos/users-guide-standards-rtos-2015" TargetMode="External"/><Relationship Id="rId12" Type="http://schemas.openxmlformats.org/officeDocument/2006/relationships/hyperlink" Target="https://www.ncver.edu.au/" TargetMode="External"/><Relationship Id="rId17" Type="http://schemas.openxmlformats.org/officeDocument/2006/relationships/hyperlink" Target="https://www.readingwritinghotline.edu.au/" TargetMode="External"/><Relationship Id="rId2" Type="http://schemas.openxmlformats.org/officeDocument/2006/relationships/styles" Target="styles.xml"/><Relationship Id="rId16" Type="http://schemas.openxmlformats.org/officeDocument/2006/relationships/hyperlink" Target="https://www.dewr.gov.au/national-training-complaints-hotline" TargetMode="External"/><Relationship Id="rId20" Type="http://schemas.openxmlformats.org/officeDocument/2006/relationships/hyperlink" Target="https://www.aqf.edu.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feworkaustralia.gov.a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jobsandskills.gov.au/" TargetMode="External"/><Relationship Id="rId23" Type="http://schemas.openxmlformats.org/officeDocument/2006/relationships/fontTable" Target="fontTable.xml"/><Relationship Id="rId10" Type="http://schemas.openxmlformats.org/officeDocument/2006/relationships/hyperlink" Target="https://www.vrqa.vic.gov.au/" TargetMode="External"/><Relationship Id="rId19" Type="http://schemas.openxmlformats.org/officeDocument/2006/relationships/hyperlink" Target="https://www.aigroup.com.au/" TargetMode="External"/><Relationship Id="rId4" Type="http://schemas.openxmlformats.org/officeDocument/2006/relationships/webSettings" Target="webSettings.xml"/><Relationship Id="rId9" Type="http://schemas.openxmlformats.org/officeDocument/2006/relationships/hyperlink" Target="https://www.tac.wa.gov.au/Pages/default.aspx" TargetMode="External"/><Relationship Id="rId14" Type="http://schemas.openxmlformats.org/officeDocument/2006/relationships/hyperlink" Target="https://training.gov.a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10</Pages>
  <Words>4128</Words>
  <Characters>23533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15</cp:revision>
  <cp:lastPrinted>2023-05-18T08:28:00Z</cp:lastPrinted>
  <dcterms:created xsi:type="dcterms:W3CDTF">2023-10-02T05:52:00Z</dcterms:created>
  <dcterms:modified xsi:type="dcterms:W3CDTF">2023-10-04T06:47:00Z</dcterms:modified>
</cp:coreProperties>
</file>